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791E8E">
        <w:rPr>
          <w:sz w:val="28"/>
          <w:szCs w:val="28"/>
        </w:rPr>
        <w:t>1</w:t>
      </w:r>
      <w:r w:rsidR="0084369B">
        <w:rPr>
          <w:sz w:val="28"/>
          <w:szCs w:val="28"/>
        </w:rPr>
        <w:t>2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84369B">
        <w:rPr>
          <w:sz w:val="28"/>
          <w:szCs w:val="28"/>
        </w:rPr>
        <w:t>08</w:t>
      </w:r>
      <w:r>
        <w:rPr>
          <w:sz w:val="28"/>
          <w:szCs w:val="28"/>
        </w:rPr>
        <w:t xml:space="preserve">. </w:t>
      </w:r>
      <w:r w:rsidR="0084369B">
        <w:rPr>
          <w:sz w:val="28"/>
          <w:szCs w:val="28"/>
        </w:rPr>
        <w:t>februára 2016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531F14" w:rsidRDefault="0024709E" w:rsidP="007E40C6">
      <w:pPr>
        <w:spacing w:line="240" w:lineRule="auto"/>
        <w:jc w:val="center"/>
        <w:rPr>
          <w:b/>
        </w:rPr>
      </w:pPr>
      <w:r w:rsidRPr="00531F14">
        <w:rPr>
          <w:b/>
        </w:rPr>
        <w:t xml:space="preserve">Uznesenie č. </w:t>
      </w:r>
      <w:r w:rsidR="000F615A" w:rsidRPr="00531F14">
        <w:rPr>
          <w:b/>
        </w:rPr>
        <w:t>9</w:t>
      </w:r>
      <w:r w:rsidR="0084369B" w:rsidRPr="00531F14">
        <w:rPr>
          <w:b/>
        </w:rPr>
        <w:t>7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24709E" w:rsidRPr="00531F14" w:rsidRDefault="0024709E" w:rsidP="00583127">
      <w:pPr>
        <w:spacing w:line="240" w:lineRule="auto"/>
        <w:rPr>
          <w:b/>
        </w:rPr>
      </w:pPr>
      <w:r w:rsidRPr="00531F14">
        <w:t xml:space="preserve">Obecné zastupiteľstvo v Trnovci nad Váhom </w:t>
      </w:r>
      <w:r w:rsidR="00A71465" w:rsidRPr="00531F14">
        <w:rPr>
          <w:b/>
        </w:rPr>
        <w:br/>
      </w:r>
      <w:r w:rsidR="00A71465" w:rsidRPr="00531F14">
        <w:rPr>
          <w:b/>
        </w:rPr>
        <w:br/>
        <w:t>schvaľuje</w:t>
      </w:r>
      <w:r w:rsidR="00A71465" w:rsidRPr="00531F14">
        <w:t xml:space="preserve"> : </w:t>
      </w:r>
      <w:r w:rsidRPr="00531F14">
        <w:t>a)</w:t>
      </w:r>
      <w:r w:rsidR="00763A4B" w:rsidRPr="00531F14">
        <w:t>zloženie návrhovej komisie</w:t>
      </w:r>
    </w:p>
    <w:p w:rsidR="0024709E" w:rsidRPr="00531F14" w:rsidRDefault="000F615A" w:rsidP="00583127">
      <w:pPr>
        <w:spacing w:line="240" w:lineRule="auto"/>
      </w:pPr>
      <w:r w:rsidRPr="00531F14">
        <w:t xml:space="preserve">                     </w:t>
      </w:r>
      <w:r w:rsidR="0024709E" w:rsidRPr="00531F14">
        <w:t>b)</w:t>
      </w:r>
      <w:r w:rsidR="00763A4B" w:rsidRPr="00531F14">
        <w:t>program rokovania obecného zastupiteľstva</w:t>
      </w:r>
    </w:p>
    <w:p w:rsidR="007826B7" w:rsidRPr="00531F14" w:rsidRDefault="007826B7" w:rsidP="007E40C6">
      <w:pPr>
        <w:pStyle w:val="Bezriadkovania"/>
        <w:ind w:right="-284"/>
        <w:jc w:val="center"/>
      </w:pPr>
    </w:p>
    <w:p w:rsidR="00791E8E" w:rsidRPr="00531F14" w:rsidRDefault="00791E8E" w:rsidP="00791E8E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91E8E">
      <w:pPr>
        <w:pStyle w:val="Bezriadkovania"/>
        <w:ind w:right="-284"/>
        <w:jc w:val="center"/>
        <w:rPr>
          <w:b/>
        </w:rPr>
      </w:pPr>
      <w:r w:rsidRPr="00531F14">
        <w:rPr>
          <w:b/>
        </w:rPr>
        <w:t xml:space="preserve">Uznesenie č. </w:t>
      </w:r>
      <w:r w:rsidR="000F615A" w:rsidRPr="00531F14">
        <w:rPr>
          <w:b/>
        </w:rPr>
        <w:t>9</w:t>
      </w:r>
      <w:r w:rsidR="0084369B" w:rsidRPr="00531F14">
        <w:rPr>
          <w:b/>
        </w:rPr>
        <w:t>8</w:t>
      </w:r>
      <w:r w:rsidRPr="00531F14">
        <w:rPr>
          <w:b/>
        </w:rPr>
        <w:t>/20</w:t>
      </w:r>
      <w:r w:rsidR="0084369B" w:rsidRPr="00531F14">
        <w:rPr>
          <w:b/>
        </w:rPr>
        <w:t>16</w:t>
      </w:r>
    </w:p>
    <w:p w:rsidR="0024709E" w:rsidRPr="00531F14" w:rsidRDefault="0024709E" w:rsidP="00DC4BEB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E40C6">
      <w:pPr>
        <w:pStyle w:val="Bezriadkovania"/>
        <w:ind w:right="-284"/>
        <w:rPr>
          <w:iCs/>
        </w:rPr>
      </w:pPr>
      <w:r w:rsidRPr="00531F14">
        <w:rPr>
          <w:iCs/>
        </w:rPr>
        <w:t xml:space="preserve">Obecné zastupiteľstvo v Trnovci nad Váhom </w:t>
      </w:r>
    </w:p>
    <w:p w:rsidR="0024709E" w:rsidRPr="00531F14" w:rsidRDefault="0024709E" w:rsidP="00DC4BEB">
      <w:pPr>
        <w:pStyle w:val="Bezriadkovania"/>
        <w:ind w:right="-284"/>
        <w:rPr>
          <w:iCs/>
        </w:rPr>
      </w:pPr>
    </w:p>
    <w:p w:rsidR="0084369B" w:rsidRPr="0084369B" w:rsidRDefault="0084369B" w:rsidP="0084369B">
      <w:pPr>
        <w:spacing w:after="0" w:line="240" w:lineRule="auto"/>
        <w:rPr>
          <w:rFonts w:eastAsia="Calibri" w:cs="Times New Roman"/>
          <w:bCs/>
          <w:iCs/>
        </w:rPr>
      </w:pPr>
      <w:r w:rsidRPr="0084369B">
        <w:rPr>
          <w:rFonts w:eastAsia="Calibri" w:cs="Times New Roman"/>
          <w:b/>
          <w:bCs/>
          <w:iCs/>
        </w:rPr>
        <w:t xml:space="preserve">1. prerokovalo </w:t>
      </w:r>
      <w:r w:rsidRPr="0084369B">
        <w:rPr>
          <w:rFonts w:eastAsia="Calibri" w:cs="Times New Roman"/>
          <w:bCs/>
          <w:iCs/>
        </w:rPr>
        <w:t xml:space="preserve">možnosť zapojenia sa Obce Trnovec nad Váhom do grantového programu Európskej </w:t>
      </w:r>
      <w:r w:rsidR="00531F14">
        <w:rPr>
          <w:rFonts w:eastAsia="Calibri" w:cs="Times New Roman"/>
          <w:bCs/>
          <w:iCs/>
        </w:rPr>
        <w:br/>
        <w:t xml:space="preserve">    </w:t>
      </w:r>
      <w:r w:rsidRPr="0084369B">
        <w:rPr>
          <w:rFonts w:eastAsia="Calibri" w:cs="Times New Roman"/>
          <w:bCs/>
          <w:iCs/>
        </w:rPr>
        <w:t>únie ,,Európa pre občanov“, opatrenie 2.1 Družobné partnerstvá miest</w:t>
      </w:r>
      <w:r w:rsidRPr="0084369B">
        <w:rPr>
          <w:rFonts w:eastAsia="Calibri" w:cs="Times New Roman"/>
          <w:bCs/>
          <w:iCs/>
        </w:rPr>
        <w:br/>
      </w:r>
    </w:p>
    <w:p w:rsidR="0084369B" w:rsidRPr="0084369B" w:rsidRDefault="0084369B" w:rsidP="0084369B">
      <w:pPr>
        <w:spacing w:line="240" w:lineRule="auto"/>
        <w:rPr>
          <w:rFonts w:eastAsia="Calibri" w:cs="Times New Roman"/>
          <w:bCs/>
          <w:iCs/>
        </w:rPr>
      </w:pPr>
      <w:r w:rsidRPr="0084369B">
        <w:rPr>
          <w:rFonts w:eastAsia="Calibri" w:cs="Times New Roman"/>
          <w:b/>
          <w:bCs/>
          <w:iCs/>
        </w:rPr>
        <w:t xml:space="preserve">2. schvaľuje </w:t>
      </w:r>
      <w:r w:rsidRPr="0084369B">
        <w:rPr>
          <w:rFonts w:eastAsia="Calibri" w:cs="Times New Roman"/>
          <w:bCs/>
          <w:iCs/>
        </w:rPr>
        <w:t>zapojenie sa Obce Trnovec nad Váhom do grantového programu Európskej únie ,,Európa</w:t>
      </w:r>
      <w:r w:rsidR="00531F14">
        <w:rPr>
          <w:rFonts w:eastAsia="Calibri" w:cs="Times New Roman"/>
          <w:bCs/>
          <w:iCs/>
        </w:rPr>
        <w:br/>
        <w:t xml:space="preserve">    </w:t>
      </w:r>
      <w:r w:rsidRPr="0084369B">
        <w:rPr>
          <w:rFonts w:eastAsia="Calibri" w:cs="Times New Roman"/>
          <w:bCs/>
          <w:iCs/>
        </w:rPr>
        <w:t xml:space="preserve"> pre občanov“, opatrenie 2.1 Družobné partnerstvá miest s podujatím pod názvom </w:t>
      </w:r>
      <w:proofErr w:type="spellStart"/>
      <w:r w:rsidRPr="0084369B">
        <w:rPr>
          <w:rFonts w:eastAsia="Calibri" w:cs="Times New Roman"/>
          <w:bCs/>
          <w:iCs/>
        </w:rPr>
        <w:t>Trnovecké</w:t>
      </w:r>
      <w:proofErr w:type="spellEnd"/>
      <w:r w:rsidRPr="0084369B">
        <w:rPr>
          <w:rFonts w:eastAsia="Calibri" w:cs="Times New Roman"/>
          <w:bCs/>
          <w:iCs/>
        </w:rPr>
        <w:t xml:space="preserve"> dni, </w:t>
      </w:r>
      <w:r w:rsidR="00531F14">
        <w:rPr>
          <w:rFonts w:eastAsia="Calibri" w:cs="Times New Roman"/>
          <w:bCs/>
          <w:iCs/>
        </w:rPr>
        <w:br/>
        <w:t xml:space="preserve">     </w:t>
      </w:r>
      <w:r w:rsidRPr="0084369B">
        <w:rPr>
          <w:rFonts w:eastAsia="Calibri" w:cs="Times New Roman"/>
          <w:bCs/>
          <w:iCs/>
        </w:rPr>
        <w:t>ktoré sa koná dňa 2.</w:t>
      </w:r>
      <w:r w:rsidRPr="00531F14">
        <w:rPr>
          <w:rFonts w:eastAsia="Calibri" w:cs="Times New Roman"/>
          <w:bCs/>
          <w:iCs/>
        </w:rPr>
        <w:t xml:space="preserve"> </w:t>
      </w:r>
      <w:r w:rsidRPr="0084369B">
        <w:rPr>
          <w:rFonts w:eastAsia="Calibri" w:cs="Times New Roman"/>
          <w:bCs/>
          <w:iCs/>
        </w:rPr>
        <w:t>a 3. júla 2016</w:t>
      </w:r>
    </w:p>
    <w:p w:rsidR="00F84699" w:rsidRPr="00531F14" w:rsidRDefault="00F84699" w:rsidP="00C13259">
      <w:pPr>
        <w:spacing w:line="240" w:lineRule="auto"/>
        <w:rPr>
          <w:rFonts w:eastAsia="Calibri" w:cs="Times New Roman"/>
          <w:b/>
          <w:bCs/>
          <w:iCs/>
        </w:rPr>
      </w:pPr>
    </w:p>
    <w:p w:rsidR="0024709E" w:rsidRPr="00531F14" w:rsidRDefault="0024709E" w:rsidP="00C02890">
      <w:pPr>
        <w:spacing w:line="240" w:lineRule="auto"/>
        <w:jc w:val="center"/>
        <w:rPr>
          <w:b/>
        </w:rPr>
      </w:pPr>
      <w:r w:rsidRPr="00531F14">
        <w:rPr>
          <w:b/>
        </w:rPr>
        <w:t>Uznesenie č.</w:t>
      </w:r>
      <w:r w:rsidR="000F615A" w:rsidRPr="00531F14">
        <w:rPr>
          <w:b/>
        </w:rPr>
        <w:t xml:space="preserve"> 9</w:t>
      </w:r>
      <w:r w:rsidR="0084369B" w:rsidRPr="00531F14">
        <w:rPr>
          <w:b/>
        </w:rPr>
        <w:t>9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24709E" w:rsidRPr="00531F14" w:rsidRDefault="0024709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84369B" w:rsidRPr="0084369B" w:rsidRDefault="0084369B" w:rsidP="0084369B">
      <w:pPr>
        <w:spacing w:after="0" w:line="240" w:lineRule="auto"/>
        <w:jc w:val="both"/>
        <w:rPr>
          <w:rFonts w:eastAsia="Calibri" w:cs="Times New Roman"/>
          <w:bCs/>
          <w:iCs/>
        </w:rPr>
      </w:pPr>
      <w:r w:rsidRPr="0084369B">
        <w:rPr>
          <w:rFonts w:eastAsia="Calibri" w:cs="Times New Roman"/>
          <w:b/>
          <w:bCs/>
          <w:iCs/>
        </w:rPr>
        <w:t xml:space="preserve">a ) schvaľuje </w:t>
      </w:r>
      <w:r w:rsidRPr="0084369B">
        <w:rPr>
          <w:rFonts w:eastAsia="Calibri" w:cs="Times New Roman"/>
          <w:bCs/>
          <w:iCs/>
        </w:rPr>
        <w:t>plán kultúrnych podujatí Obce Trnovec nad Váhom na rok 2016 s doplnením o: turisticko-</w:t>
      </w:r>
      <w:r w:rsidR="00531F14">
        <w:rPr>
          <w:rFonts w:eastAsia="Calibri" w:cs="Times New Roman"/>
          <w:bCs/>
          <w:iCs/>
        </w:rPr>
        <w:br/>
        <w:t xml:space="preserve">    </w:t>
      </w:r>
      <w:r w:rsidRPr="0084369B">
        <w:rPr>
          <w:rFonts w:eastAsia="Calibri" w:cs="Times New Roman"/>
          <w:bCs/>
          <w:iCs/>
        </w:rPr>
        <w:t xml:space="preserve"> poznávacie podujatie v mesiaci máj 2016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C02890" w:rsidRPr="00531F14" w:rsidRDefault="00C02890" w:rsidP="00364297">
      <w:pPr>
        <w:pStyle w:val="Bezriadkovania"/>
        <w:jc w:val="center"/>
        <w:rPr>
          <w:b/>
          <w:bCs/>
          <w:iCs/>
        </w:rPr>
      </w:pPr>
    </w:p>
    <w:p w:rsidR="00364297" w:rsidRPr="00531F14" w:rsidRDefault="00364297" w:rsidP="00364297">
      <w:pPr>
        <w:pStyle w:val="Bezriadkovania"/>
        <w:jc w:val="center"/>
        <w:rPr>
          <w:b/>
          <w:bCs/>
          <w:iCs/>
        </w:rPr>
      </w:pPr>
      <w:r w:rsidRPr="00531F14">
        <w:rPr>
          <w:b/>
          <w:bCs/>
          <w:iCs/>
        </w:rPr>
        <w:t>Uznesenie č.</w:t>
      </w:r>
      <w:r w:rsidR="000F615A" w:rsidRPr="00531F14">
        <w:rPr>
          <w:b/>
          <w:bCs/>
          <w:iCs/>
        </w:rPr>
        <w:t xml:space="preserve"> </w:t>
      </w:r>
      <w:r w:rsidR="0084369B" w:rsidRPr="00531F14">
        <w:rPr>
          <w:b/>
          <w:bCs/>
          <w:iCs/>
        </w:rPr>
        <w:t>100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364297" w:rsidRPr="00531F14" w:rsidRDefault="00364297" w:rsidP="00364297">
      <w:pPr>
        <w:pStyle w:val="Bezriadkovania"/>
        <w:rPr>
          <w:bCs/>
          <w:iCs/>
        </w:rPr>
      </w:pPr>
    </w:p>
    <w:p w:rsidR="00364297" w:rsidRPr="00531F14" w:rsidRDefault="00364297" w:rsidP="00364297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84369B" w:rsidRPr="0084369B" w:rsidRDefault="0084369B" w:rsidP="0084369B">
      <w:pPr>
        <w:spacing w:after="0" w:line="240" w:lineRule="auto"/>
        <w:rPr>
          <w:rFonts w:eastAsia="Calibri" w:cs="Times New Roman"/>
          <w:bCs/>
          <w:iCs/>
        </w:rPr>
      </w:pPr>
      <w:r w:rsidRPr="0084369B">
        <w:rPr>
          <w:rFonts w:eastAsia="Calibri" w:cs="Times New Roman"/>
          <w:b/>
          <w:bCs/>
          <w:iCs/>
        </w:rPr>
        <w:t xml:space="preserve">1. schvaľuje </w:t>
      </w:r>
      <w:r w:rsidRPr="0084369B">
        <w:rPr>
          <w:rFonts w:eastAsia="Calibri" w:cs="Times New Roman"/>
          <w:bCs/>
          <w:iCs/>
        </w:rPr>
        <w:t xml:space="preserve">poskytnutie finančných dotácií na rok 2016 pre TJ Dynamo Trnovec nad Váhom vo výške </w:t>
      </w:r>
      <w:r w:rsidR="00531F14">
        <w:rPr>
          <w:rFonts w:eastAsia="Calibri" w:cs="Times New Roman"/>
          <w:bCs/>
          <w:iCs/>
        </w:rPr>
        <w:br/>
        <w:t xml:space="preserve">     </w:t>
      </w:r>
      <w:r w:rsidRPr="0084369B">
        <w:rPr>
          <w:rFonts w:eastAsia="Calibri" w:cs="Times New Roman"/>
          <w:bCs/>
          <w:iCs/>
        </w:rPr>
        <w:t>6000 eur.</w:t>
      </w:r>
    </w:p>
    <w:p w:rsidR="00791E8E" w:rsidRPr="00531F14" w:rsidRDefault="00791E8E" w:rsidP="00364297">
      <w:pPr>
        <w:pStyle w:val="Bezriadkovania"/>
        <w:tabs>
          <w:tab w:val="left" w:pos="3765"/>
        </w:tabs>
        <w:rPr>
          <w:bCs/>
          <w:iCs/>
        </w:rPr>
      </w:pPr>
    </w:p>
    <w:p w:rsidR="000F615A" w:rsidRPr="00531F14" w:rsidRDefault="000F615A" w:rsidP="000F615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84369B" w:rsidRPr="00531F14">
        <w:rPr>
          <w:b/>
          <w:bCs/>
          <w:iCs/>
        </w:rPr>
        <w:t>101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84369B" w:rsidRPr="0084369B" w:rsidRDefault="0084369B" w:rsidP="0084369B">
      <w:pPr>
        <w:spacing w:after="0" w:line="240" w:lineRule="auto"/>
        <w:jc w:val="both"/>
        <w:rPr>
          <w:rFonts w:eastAsia="Calibri" w:cs="Times New Roman"/>
          <w:bCs/>
          <w:iCs/>
        </w:rPr>
      </w:pPr>
      <w:r w:rsidRPr="0084369B">
        <w:rPr>
          <w:rFonts w:eastAsia="Calibri" w:cs="Times New Roman"/>
          <w:b/>
          <w:bCs/>
          <w:iCs/>
        </w:rPr>
        <w:t xml:space="preserve">1. neschvaľuje </w:t>
      </w:r>
      <w:r w:rsidRPr="0084369B">
        <w:rPr>
          <w:rFonts w:eastAsia="Calibri" w:cs="Times New Roman"/>
          <w:bCs/>
          <w:iCs/>
        </w:rPr>
        <w:t xml:space="preserve">poskytnutie finančných dotácií na rok 2016 pre FK Dynamo Trnovec nad Váhom do doby </w:t>
      </w:r>
      <w:r w:rsidR="00531F14">
        <w:rPr>
          <w:rFonts w:eastAsia="Calibri" w:cs="Times New Roman"/>
          <w:bCs/>
          <w:iCs/>
        </w:rPr>
        <w:br/>
        <w:t xml:space="preserve">     </w:t>
      </w:r>
      <w:r w:rsidRPr="0084369B">
        <w:rPr>
          <w:rFonts w:eastAsia="Calibri" w:cs="Times New Roman"/>
          <w:bCs/>
          <w:iCs/>
        </w:rPr>
        <w:t>vyriešenia základných vzťahov vo FK Dynamo Trnovec nad Váhom v zmysle ich stanov a VZN č.</w:t>
      </w:r>
      <w:r w:rsidR="00531F14">
        <w:rPr>
          <w:rFonts w:eastAsia="Calibri" w:cs="Times New Roman"/>
          <w:bCs/>
          <w:iCs/>
        </w:rPr>
        <w:br/>
        <w:t xml:space="preserve">    </w:t>
      </w:r>
      <w:r w:rsidRPr="0084369B">
        <w:rPr>
          <w:rFonts w:eastAsia="Calibri" w:cs="Times New Roman"/>
          <w:bCs/>
          <w:iCs/>
        </w:rPr>
        <w:t xml:space="preserve"> 1/2015 o podmienkach poskytovania dotácií z prostriedkov Obce Trnovec nad Váhom.</w:t>
      </w: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0F615A" w:rsidRPr="00531F14" w:rsidRDefault="000F615A" w:rsidP="000F615A">
      <w:pPr>
        <w:pStyle w:val="Bezriadkovania"/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84369B" w:rsidRPr="00531F14">
        <w:rPr>
          <w:b/>
          <w:bCs/>
          <w:iCs/>
        </w:rPr>
        <w:t>102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0F615A" w:rsidRPr="00531F14" w:rsidRDefault="000F615A" w:rsidP="000F615A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84369B" w:rsidRPr="0084369B" w:rsidRDefault="0084369B" w:rsidP="0084369B">
      <w:pPr>
        <w:spacing w:after="0" w:line="240" w:lineRule="auto"/>
        <w:rPr>
          <w:rFonts w:eastAsia="Calibri" w:cs="Times New Roman"/>
          <w:bCs/>
          <w:iCs/>
        </w:rPr>
      </w:pPr>
      <w:r w:rsidRPr="0084369B">
        <w:rPr>
          <w:rFonts w:eastAsia="Calibri" w:cs="Times New Roman"/>
          <w:b/>
          <w:bCs/>
          <w:iCs/>
        </w:rPr>
        <w:t>1.</w:t>
      </w:r>
      <w:r w:rsidRPr="00531F14">
        <w:rPr>
          <w:rFonts w:eastAsia="Calibri" w:cs="Times New Roman"/>
          <w:b/>
          <w:bCs/>
          <w:iCs/>
        </w:rPr>
        <w:t xml:space="preserve"> </w:t>
      </w:r>
      <w:r w:rsidRPr="0084369B">
        <w:rPr>
          <w:rFonts w:eastAsia="Calibri" w:cs="Times New Roman"/>
          <w:b/>
          <w:bCs/>
          <w:iCs/>
        </w:rPr>
        <w:t xml:space="preserve">poveruje </w:t>
      </w:r>
      <w:r w:rsidRPr="0084369B">
        <w:rPr>
          <w:rFonts w:eastAsia="Calibri" w:cs="Times New Roman"/>
          <w:bCs/>
          <w:iCs/>
        </w:rPr>
        <w:t xml:space="preserve">starostu obce zabezpečením vypracovania návrhu Všeobecne záväzného nariadenia obce </w:t>
      </w:r>
      <w:r w:rsidR="00531F14">
        <w:rPr>
          <w:rFonts w:eastAsia="Calibri" w:cs="Times New Roman"/>
          <w:bCs/>
          <w:iCs/>
        </w:rPr>
        <w:br/>
        <w:t xml:space="preserve">     </w:t>
      </w:r>
      <w:r w:rsidRPr="0084369B">
        <w:rPr>
          <w:rFonts w:eastAsia="Calibri" w:cs="Times New Roman"/>
          <w:bCs/>
          <w:iCs/>
        </w:rPr>
        <w:t xml:space="preserve">č. 6/2011 o určení výšky dotácie na prevádzku a mzdy na dieťa materskej školy a školských </w:t>
      </w:r>
      <w:r w:rsidR="00531F14">
        <w:rPr>
          <w:rFonts w:eastAsia="Calibri" w:cs="Times New Roman"/>
          <w:bCs/>
          <w:iCs/>
        </w:rPr>
        <w:br/>
        <w:t xml:space="preserve">     </w:t>
      </w:r>
      <w:r w:rsidRPr="0084369B">
        <w:rPr>
          <w:rFonts w:eastAsia="Calibri" w:cs="Times New Roman"/>
          <w:bCs/>
          <w:iCs/>
        </w:rPr>
        <w:t>zariadení so sídlom na území obce Trnovec nad Váhom.</w:t>
      </w:r>
    </w:p>
    <w:p w:rsidR="0084369B" w:rsidRPr="0084369B" w:rsidRDefault="00531F14" w:rsidP="0084369B">
      <w:pPr>
        <w:spacing w:after="0" w:line="240" w:lineRule="auto"/>
        <w:rPr>
          <w:rFonts w:eastAsia="Calibri" w:cs="Times New Roman"/>
          <w:bCs/>
          <w:iCs/>
        </w:rPr>
      </w:pPr>
      <w:r>
        <w:rPr>
          <w:rFonts w:eastAsia="Calibri" w:cs="Times New Roman"/>
          <w:bCs/>
          <w:iCs/>
        </w:rPr>
        <w:t xml:space="preserve">      </w:t>
      </w:r>
      <w:r w:rsidR="0084369B" w:rsidRPr="0084369B">
        <w:rPr>
          <w:rFonts w:eastAsia="Calibri" w:cs="Times New Roman"/>
          <w:bCs/>
          <w:iCs/>
        </w:rPr>
        <w:t>Termín: do 10. marca 2016</w:t>
      </w:r>
    </w:p>
    <w:p w:rsidR="00791E8E" w:rsidRPr="00531F14" w:rsidRDefault="00791E8E" w:rsidP="00364297">
      <w:pPr>
        <w:pStyle w:val="Bezriadkovania"/>
        <w:tabs>
          <w:tab w:val="left" w:pos="3765"/>
        </w:tabs>
        <w:rPr>
          <w:bCs/>
          <w:iCs/>
        </w:rPr>
      </w:pPr>
    </w:p>
    <w:p w:rsidR="007B3D0A" w:rsidRPr="00531F14" w:rsidRDefault="007B3D0A" w:rsidP="007B3D0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84369B" w:rsidRPr="00531F14">
        <w:rPr>
          <w:b/>
          <w:bCs/>
          <w:iCs/>
        </w:rPr>
        <w:t>103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7B3D0A" w:rsidRPr="00531F14" w:rsidRDefault="007B3D0A" w:rsidP="007B3D0A">
      <w:pPr>
        <w:pStyle w:val="Bezriadkovania"/>
        <w:tabs>
          <w:tab w:val="left" w:pos="3765"/>
        </w:tabs>
        <w:rPr>
          <w:b/>
          <w:bCs/>
          <w:iCs/>
        </w:rPr>
      </w:pPr>
    </w:p>
    <w:p w:rsidR="007B3D0A" w:rsidRPr="00531F14" w:rsidRDefault="007B3D0A" w:rsidP="007B3D0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91E8E" w:rsidRPr="00531F14" w:rsidRDefault="00791E8E" w:rsidP="00364297">
      <w:pPr>
        <w:pStyle w:val="Bezriadkovania"/>
        <w:tabs>
          <w:tab w:val="left" w:pos="3765"/>
        </w:tabs>
        <w:rPr>
          <w:b/>
          <w:bCs/>
          <w:iCs/>
        </w:rPr>
      </w:pPr>
    </w:p>
    <w:p w:rsidR="0084369B" w:rsidRPr="0084369B" w:rsidRDefault="0084369B" w:rsidP="0084369B">
      <w:pPr>
        <w:spacing w:after="0" w:line="240" w:lineRule="auto"/>
        <w:rPr>
          <w:rFonts w:eastAsia="Calibri" w:cs="Times New Roman"/>
          <w:bCs/>
          <w:iCs/>
        </w:rPr>
      </w:pPr>
      <w:r w:rsidRPr="0084369B">
        <w:rPr>
          <w:rFonts w:eastAsia="Calibri" w:cs="Times New Roman"/>
          <w:b/>
          <w:bCs/>
          <w:iCs/>
        </w:rPr>
        <w:t xml:space="preserve">1. súhlasí </w:t>
      </w:r>
      <w:r w:rsidRPr="0084369B">
        <w:rPr>
          <w:rFonts w:eastAsia="Calibri" w:cs="Times New Roman"/>
          <w:bCs/>
          <w:iCs/>
        </w:rPr>
        <w:t xml:space="preserve">s odpredajom nehnuteľností : </w:t>
      </w:r>
      <w:r w:rsidRPr="0084369B">
        <w:rPr>
          <w:rFonts w:eastAsia="Calibri" w:cs="Times New Roman"/>
        </w:rPr>
        <w:t xml:space="preserve">pozemok registra C KN </w:t>
      </w:r>
      <w:proofErr w:type="spellStart"/>
      <w:r w:rsidRPr="0084369B">
        <w:rPr>
          <w:rFonts w:eastAsia="Calibri" w:cs="Times New Roman"/>
        </w:rPr>
        <w:t>parc</w:t>
      </w:r>
      <w:proofErr w:type="spellEnd"/>
      <w:r w:rsidRPr="0084369B">
        <w:rPr>
          <w:rFonts w:eastAsia="Calibri" w:cs="Times New Roman"/>
        </w:rPr>
        <w:t xml:space="preserve">. č. 49, zastavané plochy </w:t>
      </w:r>
      <w:r w:rsidR="00531F14">
        <w:rPr>
          <w:rFonts w:eastAsia="Calibri" w:cs="Times New Roman"/>
        </w:rPr>
        <w:br/>
        <w:t xml:space="preserve">    </w:t>
      </w:r>
      <w:r w:rsidRPr="0084369B">
        <w:rPr>
          <w:rFonts w:eastAsia="Calibri" w:cs="Times New Roman"/>
        </w:rPr>
        <w:t>a nádvoria, o výmere 126 m</w:t>
      </w:r>
      <w:r w:rsidRPr="0084369B">
        <w:rPr>
          <w:rFonts w:eastAsia="Calibri" w:cs="Times New Roman"/>
          <w:vertAlign w:val="superscript"/>
        </w:rPr>
        <w:t>2</w:t>
      </w:r>
      <w:r w:rsidRPr="0084369B">
        <w:rPr>
          <w:rFonts w:eastAsia="Calibri" w:cs="Times New Roman"/>
        </w:rPr>
        <w:t xml:space="preserve">,  pozemok registra C KN </w:t>
      </w:r>
      <w:proofErr w:type="spellStart"/>
      <w:r w:rsidRPr="0084369B">
        <w:rPr>
          <w:rFonts w:eastAsia="Calibri" w:cs="Times New Roman"/>
        </w:rPr>
        <w:t>parc</w:t>
      </w:r>
      <w:proofErr w:type="spellEnd"/>
      <w:r w:rsidRPr="0084369B">
        <w:rPr>
          <w:rFonts w:eastAsia="Calibri" w:cs="Times New Roman"/>
        </w:rPr>
        <w:t xml:space="preserve">. č. 50, zastavané plochy a nádvoria, </w:t>
      </w:r>
      <w:r w:rsidR="00531F14">
        <w:rPr>
          <w:rFonts w:eastAsia="Calibri" w:cs="Times New Roman"/>
        </w:rPr>
        <w:br/>
        <w:t xml:space="preserve">     </w:t>
      </w:r>
      <w:r w:rsidRPr="0084369B">
        <w:rPr>
          <w:rFonts w:eastAsia="Calibri" w:cs="Times New Roman"/>
        </w:rPr>
        <w:t>o výmere 54 m</w:t>
      </w:r>
      <w:r w:rsidRPr="0084369B">
        <w:rPr>
          <w:rFonts w:eastAsia="Calibri" w:cs="Times New Roman"/>
          <w:vertAlign w:val="superscript"/>
        </w:rPr>
        <w:t>2</w:t>
      </w:r>
      <w:r w:rsidRPr="0084369B">
        <w:rPr>
          <w:rFonts w:eastAsia="Calibri" w:cs="Times New Roman"/>
        </w:rPr>
        <w:t xml:space="preserve">, pozemok registra C KN </w:t>
      </w:r>
      <w:proofErr w:type="spellStart"/>
      <w:r w:rsidRPr="0084369B">
        <w:rPr>
          <w:rFonts w:eastAsia="Calibri" w:cs="Times New Roman"/>
        </w:rPr>
        <w:t>parc</w:t>
      </w:r>
      <w:proofErr w:type="spellEnd"/>
      <w:r w:rsidRPr="0084369B">
        <w:rPr>
          <w:rFonts w:eastAsia="Calibri" w:cs="Times New Roman"/>
        </w:rPr>
        <w:t xml:space="preserve">. č. 53/1, zastavané plochy a nádvoria, o výmere 572 </w:t>
      </w:r>
      <w:r w:rsidR="00531F14">
        <w:rPr>
          <w:rFonts w:eastAsia="Calibri" w:cs="Times New Roman"/>
        </w:rPr>
        <w:br/>
        <w:t xml:space="preserve">     </w:t>
      </w:r>
      <w:r w:rsidRPr="0084369B">
        <w:rPr>
          <w:rFonts w:eastAsia="Calibri" w:cs="Times New Roman"/>
        </w:rPr>
        <w:t>m</w:t>
      </w:r>
      <w:r w:rsidRPr="0084369B">
        <w:rPr>
          <w:rFonts w:eastAsia="Calibri" w:cs="Times New Roman"/>
          <w:vertAlign w:val="superscript"/>
        </w:rPr>
        <w:t>2</w:t>
      </w:r>
      <w:r w:rsidRPr="0084369B">
        <w:rPr>
          <w:rFonts w:eastAsia="Calibri" w:cs="Times New Roman"/>
        </w:rPr>
        <w:t xml:space="preserve">, stavba rodinný dom so </w:t>
      </w:r>
      <w:proofErr w:type="spellStart"/>
      <w:r w:rsidRPr="0084369B">
        <w:rPr>
          <w:rFonts w:eastAsia="Calibri" w:cs="Times New Roman"/>
        </w:rPr>
        <w:t>súp</w:t>
      </w:r>
      <w:proofErr w:type="spellEnd"/>
      <w:r w:rsidRPr="0084369B">
        <w:rPr>
          <w:rFonts w:eastAsia="Calibri" w:cs="Times New Roman"/>
        </w:rPr>
        <w:t>. č. 24 na pozemku registra C KN s </w:t>
      </w:r>
      <w:proofErr w:type="spellStart"/>
      <w:r w:rsidRPr="0084369B">
        <w:rPr>
          <w:rFonts w:eastAsia="Calibri" w:cs="Times New Roman"/>
        </w:rPr>
        <w:t>parc</w:t>
      </w:r>
      <w:proofErr w:type="spellEnd"/>
      <w:r w:rsidRPr="0084369B">
        <w:rPr>
          <w:rFonts w:eastAsia="Calibri" w:cs="Times New Roman"/>
        </w:rPr>
        <w:t xml:space="preserve">. č. 49, zastavané plochy </w:t>
      </w:r>
      <w:r w:rsidR="00531F14">
        <w:rPr>
          <w:rFonts w:eastAsia="Calibri" w:cs="Times New Roman"/>
        </w:rPr>
        <w:br/>
        <w:t xml:space="preserve">     </w:t>
      </w:r>
      <w:r w:rsidRPr="0084369B">
        <w:rPr>
          <w:rFonts w:eastAsia="Calibri" w:cs="Times New Roman"/>
        </w:rPr>
        <w:t>a nádvoria o výmere 126 m</w:t>
      </w:r>
      <w:r w:rsidRPr="0084369B">
        <w:rPr>
          <w:rFonts w:eastAsia="Calibri" w:cs="Times New Roman"/>
          <w:vertAlign w:val="superscript"/>
        </w:rPr>
        <w:t>2</w:t>
      </w:r>
      <w:r w:rsidRPr="0084369B">
        <w:rPr>
          <w:rFonts w:eastAsia="Calibri" w:cs="Times New Roman"/>
        </w:rPr>
        <w:t xml:space="preserve">,  stavba rodinný dom so </w:t>
      </w:r>
      <w:proofErr w:type="spellStart"/>
      <w:r w:rsidRPr="0084369B">
        <w:rPr>
          <w:rFonts w:eastAsia="Calibri" w:cs="Times New Roman"/>
        </w:rPr>
        <w:t>súp</w:t>
      </w:r>
      <w:proofErr w:type="spellEnd"/>
      <w:r w:rsidRPr="0084369B">
        <w:rPr>
          <w:rFonts w:eastAsia="Calibri" w:cs="Times New Roman"/>
        </w:rPr>
        <w:t>. č. 24 na pozemku registra C KN s </w:t>
      </w:r>
      <w:proofErr w:type="spellStart"/>
      <w:r w:rsidRPr="0084369B">
        <w:rPr>
          <w:rFonts w:eastAsia="Calibri" w:cs="Times New Roman"/>
        </w:rPr>
        <w:t>parc</w:t>
      </w:r>
      <w:proofErr w:type="spellEnd"/>
      <w:r w:rsidRPr="0084369B">
        <w:rPr>
          <w:rFonts w:eastAsia="Calibri" w:cs="Times New Roman"/>
        </w:rPr>
        <w:t xml:space="preserve">. č. </w:t>
      </w:r>
      <w:r w:rsidR="00531F14">
        <w:rPr>
          <w:rFonts w:eastAsia="Calibri" w:cs="Times New Roman"/>
        </w:rPr>
        <w:br/>
        <w:t xml:space="preserve">     </w:t>
      </w:r>
      <w:r w:rsidRPr="0084369B">
        <w:rPr>
          <w:rFonts w:eastAsia="Calibri" w:cs="Times New Roman"/>
        </w:rPr>
        <w:t>50, zastavané plochy a nádvoria o výmere 54 m</w:t>
      </w:r>
      <w:r w:rsidRPr="0084369B">
        <w:rPr>
          <w:rFonts w:eastAsia="Calibri" w:cs="Times New Roman"/>
          <w:vertAlign w:val="superscript"/>
        </w:rPr>
        <w:t xml:space="preserve">2 </w:t>
      </w:r>
      <w:r w:rsidRPr="0084369B">
        <w:rPr>
          <w:rFonts w:eastAsia="Calibri" w:cs="Times New Roman"/>
          <w:bCs/>
          <w:iCs/>
        </w:rPr>
        <w:t xml:space="preserve">vo vlastníctve obce Trnovec nad Váhom, </w:t>
      </w:r>
      <w:r w:rsidR="00531F14">
        <w:rPr>
          <w:rFonts w:eastAsia="Calibri" w:cs="Times New Roman"/>
          <w:bCs/>
          <w:iCs/>
        </w:rPr>
        <w:br/>
        <w:t xml:space="preserve">      </w:t>
      </w:r>
      <w:r w:rsidRPr="0084369B">
        <w:rPr>
          <w:rFonts w:eastAsia="Calibri" w:cs="Times New Roman"/>
          <w:bCs/>
          <w:iCs/>
        </w:rPr>
        <w:t xml:space="preserve">vedených na LV č. 1057, k. ú. Trnovec nad Váhom, pri obchodnom dome spoločnosti COOP </w:t>
      </w:r>
      <w:r w:rsidR="00531F14">
        <w:rPr>
          <w:rFonts w:eastAsia="Calibri" w:cs="Times New Roman"/>
          <w:bCs/>
          <w:iCs/>
        </w:rPr>
        <w:br/>
        <w:t xml:space="preserve">     </w:t>
      </w:r>
      <w:r w:rsidRPr="0084369B">
        <w:rPr>
          <w:rFonts w:eastAsia="Calibri" w:cs="Times New Roman"/>
          <w:bCs/>
          <w:iCs/>
        </w:rPr>
        <w:t>Jednota a poveruje starostu obce rokovaním so spoločnosťou COOP Jednota SD Galanta.</w:t>
      </w:r>
    </w:p>
    <w:p w:rsidR="007A57C5" w:rsidRPr="00531F14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AA46DA" w:rsidRPr="00531F14" w:rsidRDefault="00AA46DA" w:rsidP="00E369C3">
      <w:pPr>
        <w:pStyle w:val="Bezriadkovania"/>
        <w:tabs>
          <w:tab w:val="left" w:pos="3765"/>
        </w:tabs>
        <w:rPr>
          <w:bCs/>
          <w:iCs/>
        </w:rPr>
      </w:pPr>
    </w:p>
    <w:p w:rsidR="0084369B" w:rsidRPr="00531F14" w:rsidRDefault="0084369B" w:rsidP="00E369C3">
      <w:pPr>
        <w:pStyle w:val="Bezriadkovania"/>
        <w:tabs>
          <w:tab w:val="left" w:pos="3765"/>
        </w:tabs>
        <w:rPr>
          <w:bCs/>
          <w:iCs/>
        </w:rPr>
      </w:pPr>
    </w:p>
    <w:p w:rsidR="00AA46DA" w:rsidRPr="00531F14" w:rsidRDefault="00AA46DA" w:rsidP="00AA46D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t>Uznesenie č. 10</w:t>
      </w:r>
      <w:r w:rsidR="0008379F">
        <w:rPr>
          <w:b/>
          <w:bCs/>
          <w:iCs/>
        </w:rPr>
        <w:t>4</w:t>
      </w:r>
      <w:r w:rsidRPr="00531F14">
        <w:rPr>
          <w:b/>
          <w:bCs/>
          <w:iCs/>
        </w:rPr>
        <w:t>/2016</w:t>
      </w:r>
    </w:p>
    <w:p w:rsidR="00AA46DA" w:rsidRPr="00531F14" w:rsidRDefault="00AA46DA" w:rsidP="00AA46DA">
      <w:pPr>
        <w:pStyle w:val="Bezriadkovania"/>
        <w:tabs>
          <w:tab w:val="left" w:pos="3765"/>
        </w:tabs>
        <w:rPr>
          <w:bCs/>
          <w:iCs/>
        </w:rPr>
      </w:pPr>
    </w:p>
    <w:p w:rsidR="00AA46DA" w:rsidRPr="00531F14" w:rsidRDefault="00AA46DA" w:rsidP="00AA46D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84369B" w:rsidRPr="00531F14" w:rsidRDefault="0084369B" w:rsidP="00E369C3">
      <w:pPr>
        <w:pStyle w:val="Bezriadkovania"/>
        <w:tabs>
          <w:tab w:val="left" w:pos="3765"/>
        </w:tabs>
        <w:rPr>
          <w:bCs/>
          <w:iCs/>
        </w:rPr>
      </w:pPr>
    </w:p>
    <w:p w:rsidR="00B774B2" w:rsidRDefault="00B774B2" w:rsidP="00B774B2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Cs/>
        </w:rPr>
      </w:pPr>
      <w:r w:rsidRPr="00797E8D">
        <w:rPr>
          <w:rFonts w:eastAsia="Calibri"/>
          <w:b/>
          <w:bCs/>
          <w:iCs/>
        </w:rPr>
        <w:t xml:space="preserve">prerokovalo </w:t>
      </w:r>
      <w:r w:rsidRPr="00797E8D">
        <w:rPr>
          <w:rFonts w:eastAsia="Calibri"/>
          <w:bCs/>
          <w:iCs/>
        </w:rPr>
        <w:t>výšku príplatku k platu starostu Obce Trnovec nad Váhom podľa § 4 ods. 2 z. č. 253/1994 Z. z. a </w:t>
      </w:r>
      <w:r>
        <w:rPr>
          <w:rFonts w:eastAsia="Calibri"/>
          <w:bCs/>
          <w:iCs/>
        </w:rPr>
        <w:t>navrhlo</w:t>
      </w:r>
      <w:r w:rsidRPr="00797E8D">
        <w:rPr>
          <w:rFonts w:eastAsia="Calibri"/>
          <w:bCs/>
          <w:iCs/>
        </w:rPr>
        <w:t xml:space="preserve"> príplatok vo výške 46 %</w:t>
      </w:r>
      <w:r w:rsidRPr="00797E8D">
        <w:rPr>
          <w:rFonts w:eastAsia="Calibri"/>
          <w:b/>
          <w:bCs/>
          <w:iCs/>
        </w:rPr>
        <w:t xml:space="preserve"> </w:t>
      </w:r>
    </w:p>
    <w:p w:rsidR="00B774B2" w:rsidRPr="00797E8D" w:rsidRDefault="00B774B2" w:rsidP="00B774B2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Calibri"/>
          <w:bCs/>
          <w:iCs/>
        </w:rPr>
      </w:pPr>
      <w:r>
        <w:rPr>
          <w:rFonts w:eastAsia="Calibri"/>
          <w:b/>
          <w:bCs/>
          <w:iCs/>
        </w:rPr>
        <w:t xml:space="preserve">schvaľuje </w:t>
      </w:r>
      <w:r w:rsidRPr="00797E8D">
        <w:rPr>
          <w:rFonts w:eastAsia="Calibri"/>
          <w:bCs/>
          <w:iCs/>
        </w:rPr>
        <w:t xml:space="preserve">príplatok </w:t>
      </w:r>
      <w:r>
        <w:rPr>
          <w:rFonts w:eastAsia="Calibri"/>
          <w:bCs/>
          <w:iCs/>
        </w:rPr>
        <w:t xml:space="preserve">k platu starostu Obce Trnovec nad Váhom </w:t>
      </w:r>
      <w:r w:rsidRPr="00797E8D">
        <w:rPr>
          <w:rFonts w:eastAsia="Calibri"/>
          <w:bCs/>
          <w:iCs/>
        </w:rPr>
        <w:t>vo výške 46%</w:t>
      </w:r>
    </w:p>
    <w:p w:rsidR="0084369B" w:rsidRPr="00531F14" w:rsidRDefault="0084369B" w:rsidP="00E369C3">
      <w:pPr>
        <w:pStyle w:val="Bezriadkovania"/>
        <w:tabs>
          <w:tab w:val="left" w:pos="3765"/>
        </w:tabs>
        <w:rPr>
          <w:bCs/>
          <w:iCs/>
        </w:rPr>
      </w:pPr>
    </w:p>
    <w:p w:rsidR="0084369B" w:rsidRDefault="0084369B" w:rsidP="00E369C3">
      <w:pPr>
        <w:pStyle w:val="Bezriadkovania"/>
        <w:tabs>
          <w:tab w:val="left" w:pos="3765"/>
        </w:tabs>
        <w:rPr>
          <w:bCs/>
          <w:iCs/>
        </w:rPr>
      </w:pPr>
    </w:p>
    <w:p w:rsidR="00531F14" w:rsidRDefault="00531F14" w:rsidP="00E369C3">
      <w:pPr>
        <w:pStyle w:val="Bezriadkovania"/>
        <w:tabs>
          <w:tab w:val="left" w:pos="3765"/>
        </w:tabs>
        <w:rPr>
          <w:bCs/>
          <w:iCs/>
        </w:rPr>
      </w:pPr>
    </w:p>
    <w:p w:rsidR="00531F14" w:rsidRDefault="00531F14" w:rsidP="00E369C3">
      <w:pPr>
        <w:pStyle w:val="Bezriadkovania"/>
        <w:tabs>
          <w:tab w:val="left" w:pos="3765"/>
        </w:tabs>
        <w:rPr>
          <w:bCs/>
          <w:iCs/>
        </w:rPr>
      </w:pPr>
    </w:p>
    <w:p w:rsidR="00531F14" w:rsidRPr="00531F14" w:rsidRDefault="00531F14" w:rsidP="00E369C3">
      <w:pPr>
        <w:pStyle w:val="Bezriadkovania"/>
        <w:tabs>
          <w:tab w:val="left" w:pos="3765"/>
        </w:tabs>
        <w:rPr>
          <w:bCs/>
          <w:iCs/>
        </w:rPr>
      </w:pPr>
    </w:p>
    <w:p w:rsidR="005F5EFA" w:rsidRPr="00531F14" w:rsidRDefault="005F5EFA" w:rsidP="00DC4BEB">
      <w:pPr>
        <w:pStyle w:val="Bezriadkovania"/>
        <w:rPr>
          <w:bCs/>
          <w:iCs/>
        </w:rPr>
      </w:pPr>
    </w:p>
    <w:p w:rsidR="000C45BD" w:rsidRDefault="000C45BD" w:rsidP="00DC4BEB">
      <w:pPr>
        <w:pStyle w:val="Bezriadkovania"/>
        <w:rPr>
          <w:bCs/>
          <w:iCs/>
        </w:rPr>
      </w:pPr>
    </w:p>
    <w:p w:rsidR="000C45BD" w:rsidRDefault="000C45BD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V Trnovci nad Váhom, </w:t>
      </w:r>
      <w:r w:rsidR="00AA46DA" w:rsidRPr="00531F14">
        <w:rPr>
          <w:bCs/>
          <w:iCs/>
        </w:rPr>
        <w:t>12. február 2016</w:t>
      </w: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DA4822" w:rsidRPr="00531F14" w:rsidRDefault="00DA4822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</w:t>
      </w:r>
      <w:r w:rsidR="007B3D0A" w:rsidRPr="00531F14">
        <w:rPr>
          <w:bCs/>
          <w:iCs/>
        </w:rPr>
        <w:t xml:space="preserve">                                                                                                                       </w:t>
      </w:r>
      <w:r w:rsidRPr="00531F14">
        <w:rPr>
          <w:bCs/>
          <w:iCs/>
        </w:rPr>
        <w:t>Ing. Július Rábek</w:t>
      </w:r>
    </w:p>
    <w:p w:rsidR="00696F39" w:rsidRPr="00B774B2" w:rsidRDefault="007B3D0A" w:rsidP="00B774B2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                                                                                                                         </w:t>
      </w:r>
      <w:r w:rsidR="008945DE" w:rsidRPr="00531F14">
        <w:rPr>
          <w:bCs/>
          <w:iCs/>
        </w:rPr>
        <w:t>starosta obce</w:t>
      </w:r>
      <w:bookmarkStart w:id="0" w:name="_GoBack"/>
      <w:bookmarkEnd w:id="0"/>
    </w:p>
    <w:sectPr w:rsidR="00696F39" w:rsidRPr="00B774B2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5157"/>
    <w:multiLevelType w:val="hybridMultilevel"/>
    <w:tmpl w:val="D972A6A0"/>
    <w:lvl w:ilvl="0" w:tplc="F326B8C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2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8"/>
  </w:num>
  <w:num w:numId="14">
    <w:abstractNumId w:val="20"/>
  </w:num>
  <w:num w:numId="15">
    <w:abstractNumId w:val="15"/>
  </w:num>
  <w:num w:numId="16">
    <w:abstractNumId w:val="23"/>
  </w:num>
  <w:num w:numId="17">
    <w:abstractNumId w:val="13"/>
  </w:num>
  <w:num w:numId="18">
    <w:abstractNumId w:val="10"/>
  </w:num>
  <w:num w:numId="19">
    <w:abstractNumId w:val="12"/>
  </w:num>
  <w:num w:numId="20">
    <w:abstractNumId w:val="3"/>
  </w:num>
  <w:num w:numId="21">
    <w:abstractNumId w:val="17"/>
  </w:num>
  <w:num w:numId="22">
    <w:abstractNumId w:val="19"/>
  </w:num>
  <w:num w:numId="23">
    <w:abstractNumId w:val="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E"/>
    <w:rsid w:val="0000288D"/>
    <w:rsid w:val="00023CDA"/>
    <w:rsid w:val="000359C9"/>
    <w:rsid w:val="00062A9D"/>
    <w:rsid w:val="00082C20"/>
    <w:rsid w:val="0008379F"/>
    <w:rsid w:val="000A5114"/>
    <w:rsid w:val="000C45BD"/>
    <w:rsid w:val="000D741E"/>
    <w:rsid w:val="000F615A"/>
    <w:rsid w:val="000F67F9"/>
    <w:rsid w:val="000F7C0C"/>
    <w:rsid w:val="00110ACE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A5FE3"/>
    <w:rsid w:val="00357493"/>
    <w:rsid w:val="00364297"/>
    <w:rsid w:val="003743CD"/>
    <w:rsid w:val="003A743A"/>
    <w:rsid w:val="003B0E6D"/>
    <w:rsid w:val="003C1478"/>
    <w:rsid w:val="0040778D"/>
    <w:rsid w:val="00451C44"/>
    <w:rsid w:val="004639B8"/>
    <w:rsid w:val="00475864"/>
    <w:rsid w:val="004878FD"/>
    <w:rsid w:val="004D253C"/>
    <w:rsid w:val="00515118"/>
    <w:rsid w:val="00524CEA"/>
    <w:rsid w:val="00531F14"/>
    <w:rsid w:val="005450D2"/>
    <w:rsid w:val="005619F0"/>
    <w:rsid w:val="00583127"/>
    <w:rsid w:val="005F5EFA"/>
    <w:rsid w:val="00666780"/>
    <w:rsid w:val="0069076C"/>
    <w:rsid w:val="00696F39"/>
    <w:rsid w:val="006B094B"/>
    <w:rsid w:val="006D6A0F"/>
    <w:rsid w:val="007168D0"/>
    <w:rsid w:val="00732951"/>
    <w:rsid w:val="00735689"/>
    <w:rsid w:val="00763A4B"/>
    <w:rsid w:val="007826B7"/>
    <w:rsid w:val="00791E8E"/>
    <w:rsid w:val="007A57C5"/>
    <w:rsid w:val="007B3D0A"/>
    <w:rsid w:val="007E38FA"/>
    <w:rsid w:val="007E40C6"/>
    <w:rsid w:val="00841334"/>
    <w:rsid w:val="0084369B"/>
    <w:rsid w:val="0088006F"/>
    <w:rsid w:val="008945DE"/>
    <w:rsid w:val="008C598C"/>
    <w:rsid w:val="008F342B"/>
    <w:rsid w:val="009D0E4A"/>
    <w:rsid w:val="00A03BA6"/>
    <w:rsid w:val="00A21A3D"/>
    <w:rsid w:val="00A54C30"/>
    <w:rsid w:val="00A577AB"/>
    <w:rsid w:val="00A71465"/>
    <w:rsid w:val="00AA46DA"/>
    <w:rsid w:val="00B146ED"/>
    <w:rsid w:val="00B46744"/>
    <w:rsid w:val="00B76BA3"/>
    <w:rsid w:val="00B774B2"/>
    <w:rsid w:val="00B96450"/>
    <w:rsid w:val="00B96548"/>
    <w:rsid w:val="00BC0BC5"/>
    <w:rsid w:val="00BC383D"/>
    <w:rsid w:val="00BC48A3"/>
    <w:rsid w:val="00BD5015"/>
    <w:rsid w:val="00C0030F"/>
    <w:rsid w:val="00C02890"/>
    <w:rsid w:val="00C13259"/>
    <w:rsid w:val="00C21F89"/>
    <w:rsid w:val="00CA37FA"/>
    <w:rsid w:val="00CC0FE2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54C8D"/>
    <w:rsid w:val="00E84B30"/>
    <w:rsid w:val="00EA0876"/>
    <w:rsid w:val="00ED6E96"/>
    <w:rsid w:val="00EE7673"/>
    <w:rsid w:val="00F35924"/>
    <w:rsid w:val="00F81D61"/>
    <w:rsid w:val="00F84699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A975-BF55-42E8-8C57-8B6B76B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6</cp:revision>
  <cp:lastPrinted>2015-11-12T17:05:00Z</cp:lastPrinted>
  <dcterms:created xsi:type="dcterms:W3CDTF">2016-02-12T09:15:00Z</dcterms:created>
  <dcterms:modified xsi:type="dcterms:W3CDTF">2016-04-12T09:34:00Z</dcterms:modified>
</cp:coreProperties>
</file>