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30" w:rsidRPr="009F2830" w:rsidRDefault="009F2830" w:rsidP="007449BF">
      <w:pPr>
        <w:pStyle w:val="Zhlav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5A6B11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Zhlav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FF7C96">
        <w:rPr>
          <w:sz w:val="24"/>
          <w:szCs w:val="24"/>
        </w:rPr>
        <w:t>2</w:t>
      </w:r>
      <w:r w:rsidR="005A6B11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5A6B11">
        <w:rPr>
          <w:sz w:val="24"/>
          <w:szCs w:val="24"/>
        </w:rPr>
        <w:t xml:space="preserve"> </w:t>
      </w:r>
      <w:r w:rsidR="00B90627">
        <w:rPr>
          <w:sz w:val="24"/>
          <w:szCs w:val="24"/>
        </w:rPr>
        <w:t>8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B90627">
        <w:rPr>
          <w:sz w:val="24"/>
          <w:szCs w:val="24"/>
        </w:rPr>
        <w:t>07</w:t>
      </w:r>
      <w:r w:rsidR="003C0816">
        <w:rPr>
          <w:sz w:val="24"/>
          <w:szCs w:val="24"/>
        </w:rPr>
        <w:t>.0</w:t>
      </w:r>
      <w:r w:rsidR="00B90627">
        <w:rPr>
          <w:sz w:val="24"/>
          <w:szCs w:val="24"/>
        </w:rPr>
        <w:t>9</w:t>
      </w:r>
      <w:r w:rsidR="00ED70CD">
        <w:rPr>
          <w:sz w:val="24"/>
          <w:szCs w:val="24"/>
        </w:rPr>
        <w:t>. 2015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025F19" w:rsidRDefault="00433642" w:rsidP="00433642">
      <w:pPr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DD5610">
        <w:rPr>
          <w:sz w:val="24"/>
          <w:szCs w:val="24"/>
          <w:u w:val="single"/>
        </w:rPr>
        <w:t>3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B90627">
        <w:rPr>
          <w:b/>
          <w:sz w:val="24"/>
          <w:szCs w:val="24"/>
        </w:rPr>
        <w:t>Návrh na zmenu rozpočtu na rok 2015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B90627" w:rsidRDefault="00B90627" w:rsidP="00025F19">
      <w:pPr>
        <w:spacing w:line="240" w:lineRule="auto"/>
        <w:rPr>
          <w:sz w:val="24"/>
          <w:szCs w:val="24"/>
        </w:rPr>
      </w:pPr>
    </w:p>
    <w:p w:rsidR="00B90627" w:rsidRDefault="00B90627" w:rsidP="00025F19">
      <w:pPr>
        <w:spacing w:line="240" w:lineRule="auto"/>
        <w:rPr>
          <w:sz w:val="24"/>
          <w:szCs w:val="24"/>
        </w:rPr>
      </w:pPr>
    </w:p>
    <w:p w:rsidR="00025F19" w:rsidRPr="00025F19" w:rsidRDefault="00025F19" w:rsidP="00025F19">
      <w:pPr>
        <w:spacing w:line="240" w:lineRule="auto"/>
        <w:rPr>
          <w:b/>
          <w:sz w:val="24"/>
          <w:szCs w:val="24"/>
        </w:rPr>
      </w:pPr>
      <w:r w:rsidRPr="00025F19">
        <w:rPr>
          <w:b/>
          <w:sz w:val="24"/>
          <w:szCs w:val="24"/>
        </w:rPr>
        <w:t xml:space="preserve">Dôvodová správa k materiálu č. </w:t>
      </w:r>
      <w:r w:rsidR="005204F2">
        <w:rPr>
          <w:b/>
          <w:sz w:val="24"/>
          <w:szCs w:val="24"/>
        </w:rPr>
        <w:t>2</w:t>
      </w:r>
      <w:r w:rsidRPr="00025F19">
        <w:rPr>
          <w:b/>
          <w:sz w:val="24"/>
          <w:szCs w:val="24"/>
        </w:rPr>
        <w:t xml:space="preserve"> na </w:t>
      </w:r>
      <w:r w:rsidR="00B90627">
        <w:rPr>
          <w:b/>
          <w:sz w:val="24"/>
          <w:szCs w:val="24"/>
        </w:rPr>
        <w:t>8</w:t>
      </w:r>
      <w:r w:rsidRPr="00025F19">
        <w:rPr>
          <w:b/>
          <w:sz w:val="24"/>
          <w:szCs w:val="24"/>
        </w:rPr>
        <w:t xml:space="preserve">. zasadnutie OZ v Trnovci nad Váhom </w:t>
      </w:r>
    </w:p>
    <w:p w:rsidR="007F0850" w:rsidRPr="007F0850" w:rsidRDefault="00B90627" w:rsidP="007F0850">
      <w:pPr>
        <w:spacing w:line="240" w:lineRule="auto"/>
      </w:pPr>
      <w:r w:rsidRPr="007F0850">
        <w:t>Návrh na zmenu rozpočtu na rok</w:t>
      </w:r>
      <w:r w:rsidR="00025F19" w:rsidRPr="007F0850">
        <w:t xml:space="preserve"> 2015 vypracovala a predkladá Marta Szabová, účtovníčka obce a pracovníčka ekonomického referátu, ktorá je zodpovedná za vedenie účtovníctv</w:t>
      </w:r>
      <w:r w:rsidR="007F0850">
        <w:t xml:space="preserve">a a prípravu rozpočtu obce. </w:t>
      </w:r>
      <w:r w:rsidR="00025F19" w:rsidRPr="007F0850">
        <w:t>Obec Trnovec nad Váhom hospodári na základe schváleného rozpočtu obce na rok 2015. Rozpočet bol schválený na riadnom zasadnutí obecného zastupiteľstva dňa 30. marca 2015, uznesením č. 29/2015 bod b/ .</w:t>
      </w:r>
      <w:r w:rsidR="00025F19" w:rsidRPr="007F0850">
        <w:br/>
      </w:r>
      <w:r w:rsidR="007F0850" w:rsidRPr="007F0850">
        <w:t xml:space="preserve">Pri zmene rozpočtu na rok 2015 navrhujeme v zmysle §14  ods.2  zákona č. 583/2004 </w:t>
      </w:r>
      <w:proofErr w:type="spellStart"/>
      <w:r w:rsidR="007F0850" w:rsidRPr="007F0850">
        <w:t>Z.z</w:t>
      </w:r>
      <w:proofErr w:type="spellEnd"/>
      <w:r w:rsidR="007F0850" w:rsidRPr="007F0850">
        <w:t>. o rozpočtových pravidlách územnej samosprávy zvýšiť rozpočtované príjmy o 57.000,- € a zvýšiť rozpočtované výdavky o 85.300,- €.</w:t>
      </w:r>
    </w:p>
    <w:p w:rsidR="007F0850" w:rsidRPr="007F0850" w:rsidRDefault="007F0850" w:rsidP="007F0850">
      <w:pPr>
        <w:spacing w:line="240" w:lineRule="auto"/>
      </w:pPr>
      <w:r w:rsidRPr="007F0850">
        <w:rPr>
          <w:b/>
        </w:rPr>
        <w:t>Príjmy – bežné príjmy</w:t>
      </w:r>
    </w:p>
    <w:p w:rsidR="007F0850" w:rsidRPr="007F0850" w:rsidRDefault="007F0850" w:rsidP="007F0850">
      <w:pPr>
        <w:spacing w:line="240" w:lineRule="auto"/>
        <w:rPr>
          <w:b/>
        </w:rPr>
      </w:pPr>
      <w:r w:rsidRPr="007F0850">
        <w:t>Bežné príjmy navrhujeme zvýšiť o </w:t>
      </w:r>
      <w:r w:rsidRPr="007F0850">
        <w:rPr>
          <w:b/>
        </w:rPr>
        <w:t>57.000,- €.</w:t>
      </w:r>
    </w:p>
    <w:p w:rsidR="007F0850" w:rsidRPr="007F0850" w:rsidRDefault="007F0850" w:rsidP="007F0850">
      <w:pPr>
        <w:spacing w:line="240" w:lineRule="auto"/>
        <w:rPr>
          <w:b/>
        </w:rPr>
      </w:pPr>
      <w:r w:rsidRPr="007F0850">
        <w:rPr>
          <w:b/>
        </w:rPr>
        <w:t>Položka 312 001 7 – Dotácia z ministerstva kultúry a z NSK</w:t>
      </w:r>
    </w:p>
    <w:p w:rsidR="007F0850" w:rsidRPr="007F0850" w:rsidRDefault="007F0850" w:rsidP="007F0850">
      <w:pPr>
        <w:spacing w:line="240" w:lineRule="auto"/>
        <w:rPr>
          <w:b/>
        </w:rPr>
      </w:pPr>
      <w:r w:rsidRPr="007F0850">
        <w:t>S dotáciou ministerstva kultúry a NSK na nákup kníh sa pri vypracovaní návrhu rozpočtu na rok 2015 nepočítalo z tohto dôvodu táto položka nebola rozpočtovaná. Z uvedeného dôvodu zvyšujem</w:t>
      </w:r>
      <w:r>
        <w:t>e</w:t>
      </w:r>
      <w:r w:rsidRPr="007F0850">
        <w:t xml:space="preserve"> rozpočet o </w:t>
      </w:r>
      <w:r w:rsidRPr="007F0850">
        <w:rPr>
          <w:b/>
        </w:rPr>
        <w:t>1.800,- €.</w:t>
      </w:r>
    </w:p>
    <w:p w:rsidR="007F0850" w:rsidRPr="007F0850" w:rsidRDefault="007F0850" w:rsidP="007F0850">
      <w:pPr>
        <w:spacing w:line="240" w:lineRule="auto"/>
        <w:rPr>
          <w:b/>
        </w:rPr>
      </w:pPr>
      <w:r w:rsidRPr="007F0850">
        <w:rPr>
          <w:b/>
        </w:rPr>
        <w:t xml:space="preserve">Položka 312 001 9  - Aktivačná činnosť </w:t>
      </w:r>
    </w:p>
    <w:p w:rsidR="007F0850" w:rsidRPr="007F0850" w:rsidRDefault="007F0850" w:rsidP="007F0850">
      <w:pPr>
        <w:spacing w:line="240" w:lineRule="auto"/>
      </w:pPr>
      <w:r w:rsidRPr="007F0850">
        <w:t>Príjem v položke zvyšujeme o </w:t>
      </w:r>
      <w:r w:rsidRPr="007F0850">
        <w:rPr>
          <w:b/>
        </w:rPr>
        <w:t>44.800,- €</w:t>
      </w:r>
      <w:r w:rsidRPr="007F0850">
        <w:t xml:space="preserve"> na základe schválených projektov z </w:t>
      </w:r>
      <w:proofErr w:type="spellStart"/>
      <w:r w:rsidRPr="007F0850">
        <w:t>ÚPSVaR</w:t>
      </w:r>
      <w:proofErr w:type="spellEnd"/>
      <w:r w:rsidRPr="007F0850">
        <w:t xml:space="preserve"> v Nových Zámkoch.</w:t>
      </w:r>
    </w:p>
    <w:p w:rsidR="007F0850" w:rsidRPr="007F0850" w:rsidRDefault="007F0850" w:rsidP="007F0850">
      <w:pPr>
        <w:spacing w:line="240" w:lineRule="auto"/>
        <w:rPr>
          <w:b/>
        </w:rPr>
      </w:pPr>
      <w:r w:rsidRPr="007F0850">
        <w:rPr>
          <w:b/>
        </w:rPr>
        <w:t>Položka 314 – Sponzorský dar</w:t>
      </w:r>
    </w:p>
    <w:p w:rsidR="007F0850" w:rsidRPr="007F0850" w:rsidRDefault="007F0850" w:rsidP="007F0850">
      <w:pPr>
        <w:spacing w:line="240" w:lineRule="auto"/>
        <w:rPr>
          <w:b/>
        </w:rPr>
      </w:pPr>
      <w:r w:rsidRPr="007F0850">
        <w:lastRenderedPageBreak/>
        <w:t>Príjem v položke zvýšiť o </w:t>
      </w:r>
      <w:r w:rsidRPr="007F0850">
        <w:rPr>
          <w:b/>
        </w:rPr>
        <w:t>10.400,- €.</w:t>
      </w:r>
    </w:p>
    <w:p w:rsidR="007F0850" w:rsidRPr="007F0850" w:rsidRDefault="007F0850" w:rsidP="007F0850">
      <w:pPr>
        <w:spacing w:line="240" w:lineRule="auto"/>
      </w:pPr>
      <w:r w:rsidRPr="007F0850">
        <w:t xml:space="preserve">Sponzorský dar a.s. </w:t>
      </w:r>
      <w:proofErr w:type="spellStart"/>
      <w:r w:rsidRPr="007F0850">
        <w:t>Duslo</w:t>
      </w:r>
      <w:proofErr w:type="spellEnd"/>
      <w:r w:rsidRPr="007F0850">
        <w:t xml:space="preserve"> 10.000,-€ na hospodársky a sociálny rozvoj obce.</w:t>
      </w:r>
    </w:p>
    <w:p w:rsidR="007F0850" w:rsidRPr="007F0850" w:rsidRDefault="007F0850" w:rsidP="007F0850">
      <w:pPr>
        <w:spacing w:line="240" w:lineRule="auto"/>
      </w:pPr>
      <w:r w:rsidRPr="007F0850">
        <w:t xml:space="preserve">Sponzorský dar Komunálnej poisťovne, a.s. , 400 € na </w:t>
      </w:r>
      <w:r>
        <w:t>D</w:t>
      </w:r>
      <w:r w:rsidRPr="007F0850">
        <w:t>eň obce.</w:t>
      </w:r>
    </w:p>
    <w:p w:rsidR="007F0850" w:rsidRPr="007F0850" w:rsidRDefault="007F0850" w:rsidP="007F0850">
      <w:pPr>
        <w:spacing w:line="240" w:lineRule="auto"/>
        <w:rPr>
          <w:b/>
        </w:rPr>
      </w:pPr>
      <w:r w:rsidRPr="007F0850">
        <w:rPr>
          <w:b/>
        </w:rPr>
        <w:t>Výdavky – bežné výdavky</w:t>
      </w:r>
    </w:p>
    <w:p w:rsidR="007F0850" w:rsidRPr="007F0850" w:rsidRDefault="007F0850" w:rsidP="007F0850">
      <w:pPr>
        <w:spacing w:line="240" w:lineRule="auto"/>
      </w:pPr>
      <w:r w:rsidRPr="007F0850">
        <w:t>Bežné výdavky navrhujeme zvýšiť o </w:t>
      </w:r>
      <w:r w:rsidRPr="007F0850">
        <w:rPr>
          <w:b/>
        </w:rPr>
        <w:t>55.300,-€</w:t>
      </w:r>
      <w:r w:rsidRPr="007F0850">
        <w:t xml:space="preserve"> .</w:t>
      </w:r>
    </w:p>
    <w:p w:rsidR="007F0850" w:rsidRPr="007F0850" w:rsidRDefault="007F0850" w:rsidP="007F0850">
      <w:pPr>
        <w:spacing w:line="240" w:lineRule="auto"/>
        <w:rPr>
          <w:b/>
        </w:rPr>
      </w:pPr>
      <w:r w:rsidRPr="007F0850">
        <w:rPr>
          <w:b/>
        </w:rPr>
        <w:t xml:space="preserve"> Program 14 – Administratíva- Podprogram 1 - Funkčná klasifikácia 10 5 0 – Aktivačná činnosť</w:t>
      </w:r>
    </w:p>
    <w:p w:rsidR="007F0850" w:rsidRPr="007F0850" w:rsidRDefault="007F0850" w:rsidP="007F0850">
      <w:pPr>
        <w:spacing w:line="240" w:lineRule="auto"/>
      </w:pPr>
      <w:r w:rsidRPr="007F0850">
        <w:t>Zvýšiť na základe schválených projektov z </w:t>
      </w:r>
      <w:proofErr w:type="spellStart"/>
      <w:r w:rsidRPr="007F0850">
        <w:t>ÚPSVaR</w:t>
      </w:r>
      <w:proofErr w:type="spellEnd"/>
      <w:r w:rsidRPr="007F0850">
        <w:t xml:space="preserve">  o </w:t>
      </w:r>
      <w:r w:rsidRPr="007F0850">
        <w:rPr>
          <w:b/>
        </w:rPr>
        <w:t>50.500,- €</w:t>
      </w:r>
      <w:r w:rsidRPr="007F0850">
        <w:t xml:space="preserve">  v členení :</w:t>
      </w:r>
    </w:p>
    <w:p w:rsidR="007F0850" w:rsidRPr="007F0850" w:rsidRDefault="007F0850" w:rsidP="007F0850">
      <w:pPr>
        <w:spacing w:line="240" w:lineRule="auto"/>
      </w:pPr>
      <w:r w:rsidRPr="007F0850">
        <w:t>Položka 611 tarifný plat   zvýšiť o 35.000,-€.</w:t>
      </w:r>
    </w:p>
    <w:p w:rsidR="007F0850" w:rsidRPr="007F0850" w:rsidRDefault="007F0850" w:rsidP="007F0850">
      <w:pPr>
        <w:spacing w:line="240" w:lineRule="auto"/>
      </w:pPr>
      <w:r w:rsidRPr="007F0850">
        <w:t>Položka 621 poistné odvody  zvýšiť o 12.500,- €.</w:t>
      </w:r>
    </w:p>
    <w:p w:rsidR="007F0850" w:rsidRPr="007F0850" w:rsidRDefault="007F0850" w:rsidP="007F0850">
      <w:pPr>
        <w:spacing w:line="240" w:lineRule="auto"/>
      </w:pPr>
      <w:r w:rsidRPr="007F0850">
        <w:t>Položka 637  014 stravné zvýšiť o 3.000,- €.</w:t>
      </w:r>
    </w:p>
    <w:p w:rsidR="007F0850" w:rsidRPr="007F0850" w:rsidRDefault="007F0850" w:rsidP="007F0850">
      <w:pPr>
        <w:spacing w:line="240" w:lineRule="auto"/>
      </w:pPr>
      <w:r w:rsidRPr="007F0850">
        <w:rPr>
          <w:b/>
        </w:rPr>
        <w:t>Program  3 Interné služby – Podprogram 10- Funkčná klasifikácia 08 2 0 – Nákup kníh</w:t>
      </w:r>
    </w:p>
    <w:p w:rsidR="007F0850" w:rsidRPr="007F0850" w:rsidRDefault="007F0850" w:rsidP="007F0850">
      <w:pPr>
        <w:spacing w:line="240" w:lineRule="auto"/>
        <w:rPr>
          <w:b/>
        </w:rPr>
      </w:pPr>
      <w:r w:rsidRPr="007F0850">
        <w:t>Nákup kníh z dotácie MK a z NSK zvýšiť o </w:t>
      </w:r>
      <w:r w:rsidRPr="007F0850">
        <w:rPr>
          <w:b/>
        </w:rPr>
        <w:t>1.800,- €.</w:t>
      </w:r>
    </w:p>
    <w:p w:rsidR="007F0850" w:rsidRPr="007F0850" w:rsidRDefault="007F0850" w:rsidP="007F0850">
      <w:pPr>
        <w:spacing w:line="240" w:lineRule="auto"/>
        <w:rPr>
          <w:b/>
        </w:rPr>
      </w:pPr>
      <w:r w:rsidRPr="007F0850">
        <w:rPr>
          <w:b/>
        </w:rPr>
        <w:t xml:space="preserve">Program 12  Sociálne služby – Podprogram 1 Zariadenie sociálnych služieb- Funkčná klasifikácia 10 2 0-  </w:t>
      </w:r>
      <w:proofErr w:type="spellStart"/>
      <w:r w:rsidRPr="007F0850">
        <w:rPr>
          <w:b/>
        </w:rPr>
        <w:t>Vratky</w:t>
      </w:r>
      <w:proofErr w:type="spellEnd"/>
      <w:r w:rsidRPr="007F0850">
        <w:rPr>
          <w:b/>
        </w:rPr>
        <w:t xml:space="preserve"> do ŠR</w:t>
      </w:r>
    </w:p>
    <w:p w:rsidR="007F0850" w:rsidRPr="007F0850" w:rsidRDefault="007F0850" w:rsidP="007F0850">
      <w:pPr>
        <w:spacing w:line="240" w:lineRule="auto"/>
        <w:rPr>
          <w:b/>
        </w:rPr>
      </w:pPr>
      <w:r w:rsidRPr="007F0850">
        <w:t xml:space="preserve">Vrátenie poskytnutých finančných prostriedkov zo ŠR – neobsadené miesta v ZOS zvýšiť na </w:t>
      </w:r>
      <w:r w:rsidRPr="007F0850">
        <w:rPr>
          <w:b/>
        </w:rPr>
        <w:t>3.000 ,- €.</w:t>
      </w:r>
    </w:p>
    <w:p w:rsidR="007F0850" w:rsidRPr="007F0850" w:rsidRDefault="007F0850" w:rsidP="007F0850">
      <w:pPr>
        <w:spacing w:line="240" w:lineRule="auto"/>
        <w:rPr>
          <w:b/>
        </w:rPr>
      </w:pPr>
      <w:r w:rsidRPr="007F0850">
        <w:rPr>
          <w:b/>
        </w:rPr>
        <w:t>Výdavky – kapitálové výdavky</w:t>
      </w:r>
    </w:p>
    <w:p w:rsidR="007F0850" w:rsidRPr="007F0850" w:rsidRDefault="007F0850" w:rsidP="007F0850">
      <w:pPr>
        <w:spacing w:line="240" w:lineRule="auto"/>
        <w:rPr>
          <w:b/>
        </w:rPr>
      </w:pPr>
      <w:r w:rsidRPr="007F0850">
        <w:t>Kapitálové výdavky navrhujem</w:t>
      </w:r>
      <w:r>
        <w:t>e</w:t>
      </w:r>
      <w:r w:rsidRPr="007F0850">
        <w:t xml:space="preserve"> zvýšiť o </w:t>
      </w:r>
      <w:r w:rsidRPr="007F0850">
        <w:rPr>
          <w:b/>
        </w:rPr>
        <w:t>30.000,- €.</w:t>
      </w:r>
    </w:p>
    <w:p w:rsidR="007F0850" w:rsidRPr="007F0850" w:rsidRDefault="007F0850" w:rsidP="007F0850">
      <w:pPr>
        <w:spacing w:line="240" w:lineRule="auto"/>
        <w:rPr>
          <w:b/>
        </w:rPr>
      </w:pPr>
      <w:r w:rsidRPr="007F0850">
        <w:rPr>
          <w:b/>
        </w:rPr>
        <w:t>Program 13 Bytové a nebytové priestory – Podprogram 1 Bývanie -Funkčná klasifikácia 06 1 0- Nákup budov</w:t>
      </w:r>
    </w:p>
    <w:p w:rsidR="00025F19" w:rsidRPr="007F0850" w:rsidRDefault="007F0850" w:rsidP="007F0850">
      <w:pPr>
        <w:spacing w:line="240" w:lineRule="auto"/>
      </w:pPr>
      <w:r w:rsidRPr="007F0850">
        <w:t xml:space="preserve">Nákup rodinného domu do vlastníctva obce </w:t>
      </w:r>
      <w:r w:rsidRPr="007F0850">
        <w:rPr>
          <w:b/>
        </w:rPr>
        <w:t>30.000,-€.</w:t>
      </w:r>
    </w:p>
    <w:p w:rsidR="00025F19" w:rsidRPr="007F0850" w:rsidRDefault="007F0850" w:rsidP="007F0850">
      <w:pPr>
        <w:spacing w:line="240" w:lineRule="auto"/>
      </w:pPr>
      <w:r>
        <w:t>Stanovisko k</w:t>
      </w:r>
      <w:r w:rsidRPr="007F0850">
        <w:t xml:space="preserve"> návrhu zmeny rozpočtu Obce Trnovec nad Váhom na rok 2015</w:t>
      </w:r>
      <w:r>
        <w:t xml:space="preserve"> predloží na OZ aj hlavná kontrolórka</w:t>
      </w:r>
      <w:r w:rsidR="00D43CCD" w:rsidRPr="007F0850">
        <w:t xml:space="preserve"> obce</w:t>
      </w:r>
      <w:r w:rsidR="005A6B11">
        <w:t xml:space="preserve"> </w:t>
      </w:r>
      <w:bookmarkStart w:id="0" w:name="_GoBack"/>
      <w:bookmarkEnd w:id="0"/>
      <w:r w:rsidR="00D43CCD" w:rsidRPr="007F0850">
        <w:t xml:space="preserve">p. Ing. </w:t>
      </w:r>
      <w:proofErr w:type="spellStart"/>
      <w:r w:rsidR="00D43CCD" w:rsidRPr="007F0850">
        <w:t>Fülöpov</w:t>
      </w:r>
      <w:r>
        <w:t>á</w:t>
      </w:r>
      <w:proofErr w:type="spellEnd"/>
      <w:r w:rsidR="00025F19" w:rsidRPr="007F0850">
        <w:t>.</w:t>
      </w:r>
    </w:p>
    <w:p w:rsidR="00696F39" w:rsidRPr="007F0850" w:rsidRDefault="00696F39" w:rsidP="007F0850">
      <w:pPr>
        <w:spacing w:line="240" w:lineRule="auto"/>
      </w:pPr>
    </w:p>
    <w:sectPr w:rsidR="00696F39" w:rsidRPr="007F0850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A6F" w:rsidRDefault="001A4A6F" w:rsidP="003C0816">
      <w:pPr>
        <w:spacing w:after="0" w:line="240" w:lineRule="auto"/>
      </w:pPr>
      <w:r>
        <w:separator/>
      </w:r>
    </w:p>
  </w:endnote>
  <w:endnote w:type="continuationSeparator" w:id="0">
    <w:p w:rsidR="001A4A6F" w:rsidRDefault="001A4A6F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A6F" w:rsidRDefault="001A4A6F" w:rsidP="003C0816">
      <w:pPr>
        <w:spacing w:after="0" w:line="240" w:lineRule="auto"/>
      </w:pPr>
      <w:r>
        <w:separator/>
      </w:r>
    </w:p>
  </w:footnote>
  <w:footnote w:type="continuationSeparator" w:id="0">
    <w:p w:rsidR="001A4A6F" w:rsidRDefault="001A4A6F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F92"/>
    <w:rsid w:val="00004444"/>
    <w:rsid w:val="00016D49"/>
    <w:rsid w:val="00025F19"/>
    <w:rsid w:val="0002739C"/>
    <w:rsid w:val="000334B0"/>
    <w:rsid w:val="0004040F"/>
    <w:rsid w:val="00040BF1"/>
    <w:rsid w:val="000570FD"/>
    <w:rsid w:val="0006273E"/>
    <w:rsid w:val="000752B1"/>
    <w:rsid w:val="00076C6E"/>
    <w:rsid w:val="0008499A"/>
    <w:rsid w:val="0008581B"/>
    <w:rsid w:val="000A0364"/>
    <w:rsid w:val="000A07EA"/>
    <w:rsid w:val="000A5114"/>
    <w:rsid w:val="000A60F7"/>
    <w:rsid w:val="000F5869"/>
    <w:rsid w:val="00120750"/>
    <w:rsid w:val="00142186"/>
    <w:rsid w:val="00150949"/>
    <w:rsid w:val="00152627"/>
    <w:rsid w:val="0015419D"/>
    <w:rsid w:val="00160165"/>
    <w:rsid w:val="00174BAD"/>
    <w:rsid w:val="0017601B"/>
    <w:rsid w:val="00180AF8"/>
    <w:rsid w:val="001904A2"/>
    <w:rsid w:val="001A4A6F"/>
    <w:rsid w:val="001A6FAB"/>
    <w:rsid w:val="001B4F69"/>
    <w:rsid w:val="001C62AE"/>
    <w:rsid w:val="001C62FB"/>
    <w:rsid w:val="001C642E"/>
    <w:rsid w:val="001C6D26"/>
    <w:rsid w:val="001D753B"/>
    <w:rsid w:val="001E702D"/>
    <w:rsid w:val="001F1B63"/>
    <w:rsid w:val="00201009"/>
    <w:rsid w:val="00210B71"/>
    <w:rsid w:val="00213B09"/>
    <w:rsid w:val="002500AE"/>
    <w:rsid w:val="00254586"/>
    <w:rsid w:val="0026547E"/>
    <w:rsid w:val="00283A77"/>
    <w:rsid w:val="002A7393"/>
    <w:rsid w:val="002B5E9C"/>
    <w:rsid w:val="00302C09"/>
    <w:rsid w:val="00304520"/>
    <w:rsid w:val="00321471"/>
    <w:rsid w:val="00324F26"/>
    <w:rsid w:val="00331A10"/>
    <w:rsid w:val="003359BF"/>
    <w:rsid w:val="00337A2D"/>
    <w:rsid w:val="00343F3D"/>
    <w:rsid w:val="0034454B"/>
    <w:rsid w:val="00366DBC"/>
    <w:rsid w:val="00373F86"/>
    <w:rsid w:val="00380EE4"/>
    <w:rsid w:val="00386B73"/>
    <w:rsid w:val="0039207F"/>
    <w:rsid w:val="003965EE"/>
    <w:rsid w:val="003C0816"/>
    <w:rsid w:val="003C79D9"/>
    <w:rsid w:val="003E5693"/>
    <w:rsid w:val="003F75C2"/>
    <w:rsid w:val="004049B2"/>
    <w:rsid w:val="00433642"/>
    <w:rsid w:val="00434D51"/>
    <w:rsid w:val="00435F54"/>
    <w:rsid w:val="004408AD"/>
    <w:rsid w:val="00455D92"/>
    <w:rsid w:val="004D52DA"/>
    <w:rsid w:val="004D645E"/>
    <w:rsid w:val="004E18D4"/>
    <w:rsid w:val="00500814"/>
    <w:rsid w:val="005204F2"/>
    <w:rsid w:val="00533582"/>
    <w:rsid w:val="00534B0A"/>
    <w:rsid w:val="00535E13"/>
    <w:rsid w:val="005418E8"/>
    <w:rsid w:val="00545A57"/>
    <w:rsid w:val="00550B33"/>
    <w:rsid w:val="0056765B"/>
    <w:rsid w:val="00574F2C"/>
    <w:rsid w:val="00577570"/>
    <w:rsid w:val="005A6B11"/>
    <w:rsid w:val="005C0240"/>
    <w:rsid w:val="005D20E9"/>
    <w:rsid w:val="005F0A3E"/>
    <w:rsid w:val="00600E3C"/>
    <w:rsid w:val="00603117"/>
    <w:rsid w:val="006113B9"/>
    <w:rsid w:val="00635F9C"/>
    <w:rsid w:val="00643BBE"/>
    <w:rsid w:val="00643E29"/>
    <w:rsid w:val="00660A01"/>
    <w:rsid w:val="0069446D"/>
    <w:rsid w:val="00696F39"/>
    <w:rsid w:val="006A2725"/>
    <w:rsid w:val="006A5DC6"/>
    <w:rsid w:val="006A6316"/>
    <w:rsid w:val="006C2682"/>
    <w:rsid w:val="007006A3"/>
    <w:rsid w:val="00714598"/>
    <w:rsid w:val="0073216E"/>
    <w:rsid w:val="00732A2A"/>
    <w:rsid w:val="007449BF"/>
    <w:rsid w:val="00753200"/>
    <w:rsid w:val="00754AC6"/>
    <w:rsid w:val="00775ED5"/>
    <w:rsid w:val="007A5536"/>
    <w:rsid w:val="007B1BE0"/>
    <w:rsid w:val="007B7AB8"/>
    <w:rsid w:val="007C45E3"/>
    <w:rsid w:val="007E0160"/>
    <w:rsid w:val="007E0E91"/>
    <w:rsid w:val="007F0850"/>
    <w:rsid w:val="00813532"/>
    <w:rsid w:val="008339D6"/>
    <w:rsid w:val="00842603"/>
    <w:rsid w:val="0084280D"/>
    <w:rsid w:val="00870BE0"/>
    <w:rsid w:val="008742FF"/>
    <w:rsid w:val="0088006F"/>
    <w:rsid w:val="0089052C"/>
    <w:rsid w:val="008A1F6D"/>
    <w:rsid w:val="008B182D"/>
    <w:rsid w:val="008E5E7E"/>
    <w:rsid w:val="008F1D00"/>
    <w:rsid w:val="008F462D"/>
    <w:rsid w:val="008F5E9B"/>
    <w:rsid w:val="00902FD0"/>
    <w:rsid w:val="009079F0"/>
    <w:rsid w:val="00913273"/>
    <w:rsid w:val="0092570E"/>
    <w:rsid w:val="00936AC6"/>
    <w:rsid w:val="009453B8"/>
    <w:rsid w:val="009570BC"/>
    <w:rsid w:val="0095737E"/>
    <w:rsid w:val="00963309"/>
    <w:rsid w:val="00970DB6"/>
    <w:rsid w:val="009945DA"/>
    <w:rsid w:val="009B0290"/>
    <w:rsid w:val="009E2FC1"/>
    <w:rsid w:val="009F2830"/>
    <w:rsid w:val="009F583A"/>
    <w:rsid w:val="00A119CC"/>
    <w:rsid w:val="00A14DE3"/>
    <w:rsid w:val="00A16E55"/>
    <w:rsid w:val="00A21A3D"/>
    <w:rsid w:val="00A2748A"/>
    <w:rsid w:val="00A35322"/>
    <w:rsid w:val="00A4608F"/>
    <w:rsid w:val="00A61DE9"/>
    <w:rsid w:val="00A7106F"/>
    <w:rsid w:val="00A73023"/>
    <w:rsid w:val="00A73A01"/>
    <w:rsid w:val="00A85DD1"/>
    <w:rsid w:val="00AB02BE"/>
    <w:rsid w:val="00AB4887"/>
    <w:rsid w:val="00AC042D"/>
    <w:rsid w:val="00AD2309"/>
    <w:rsid w:val="00AE44D1"/>
    <w:rsid w:val="00AF04CF"/>
    <w:rsid w:val="00B00DC6"/>
    <w:rsid w:val="00B24F92"/>
    <w:rsid w:val="00B33BDF"/>
    <w:rsid w:val="00B429B0"/>
    <w:rsid w:val="00B568EC"/>
    <w:rsid w:val="00B608AC"/>
    <w:rsid w:val="00B90627"/>
    <w:rsid w:val="00B9347F"/>
    <w:rsid w:val="00B951D0"/>
    <w:rsid w:val="00B95EA2"/>
    <w:rsid w:val="00BA219F"/>
    <w:rsid w:val="00BA2B81"/>
    <w:rsid w:val="00BA7512"/>
    <w:rsid w:val="00BD5637"/>
    <w:rsid w:val="00BD5A08"/>
    <w:rsid w:val="00BE66CE"/>
    <w:rsid w:val="00BE7E8D"/>
    <w:rsid w:val="00C001F9"/>
    <w:rsid w:val="00C03788"/>
    <w:rsid w:val="00C21768"/>
    <w:rsid w:val="00C235A3"/>
    <w:rsid w:val="00C71A8C"/>
    <w:rsid w:val="00C912BA"/>
    <w:rsid w:val="00C932C3"/>
    <w:rsid w:val="00CA571C"/>
    <w:rsid w:val="00CA7460"/>
    <w:rsid w:val="00CB0F8F"/>
    <w:rsid w:val="00CB1466"/>
    <w:rsid w:val="00CC7B84"/>
    <w:rsid w:val="00CE298F"/>
    <w:rsid w:val="00CF0843"/>
    <w:rsid w:val="00D31C06"/>
    <w:rsid w:val="00D3238C"/>
    <w:rsid w:val="00D34673"/>
    <w:rsid w:val="00D37809"/>
    <w:rsid w:val="00D42B8F"/>
    <w:rsid w:val="00D438DA"/>
    <w:rsid w:val="00D43CCD"/>
    <w:rsid w:val="00D46907"/>
    <w:rsid w:val="00D60361"/>
    <w:rsid w:val="00D866BF"/>
    <w:rsid w:val="00D96E41"/>
    <w:rsid w:val="00DB0392"/>
    <w:rsid w:val="00DB2207"/>
    <w:rsid w:val="00DB33DB"/>
    <w:rsid w:val="00DB5B1E"/>
    <w:rsid w:val="00DC5199"/>
    <w:rsid w:val="00DC780F"/>
    <w:rsid w:val="00DD5610"/>
    <w:rsid w:val="00DF5FE9"/>
    <w:rsid w:val="00E07C48"/>
    <w:rsid w:val="00E25380"/>
    <w:rsid w:val="00E5300C"/>
    <w:rsid w:val="00E8609D"/>
    <w:rsid w:val="00EC52EB"/>
    <w:rsid w:val="00ED70CD"/>
    <w:rsid w:val="00F1650A"/>
    <w:rsid w:val="00F201B5"/>
    <w:rsid w:val="00F27674"/>
    <w:rsid w:val="00F36FAA"/>
    <w:rsid w:val="00F5108A"/>
    <w:rsid w:val="00F52B92"/>
    <w:rsid w:val="00F55CDB"/>
    <w:rsid w:val="00F673F5"/>
    <w:rsid w:val="00F7312D"/>
    <w:rsid w:val="00FC647B"/>
    <w:rsid w:val="00FF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816"/>
  </w:style>
  <w:style w:type="paragraph" w:styleId="Zpat">
    <w:name w:val="footer"/>
    <w:basedOn w:val="Normln"/>
    <w:link w:val="Zpat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816"/>
  </w:style>
  <w:style w:type="paragraph" w:styleId="Odstavecseseznamem">
    <w:name w:val="List Paragraph"/>
    <w:basedOn w:val="Normln"/>
    <w:uiPriority w:val="34"/>
    <w:qFormat/>
    <w:rsid w:val="00AB4887"/>
    <w:pPr>
      <w:ind w:left="720"/>
      <w:contextualSpacing/>
    </w:pPr>
  </w:style>
  <w:style w:type="paragraph" w:styleId="Bezmezer">
    <w:name w:val="No Spacing"/>
    <w:uiPriority w:val="1"/>
    <w:qFormat/>
    <w:rsid w:val="009633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816"/>
  </w:style>
  <w:style w:type="paragraph" w:styleId="Zpat">
    <w:name w:val="footer"/>
    <w:basedOn w:val="Normln"/>
    <w:link w:val="Zpat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816"/>
  </w:style>
  <w:style w:type="paragraph" w:styleId="Odstavecseseznamem">
    <w:name w:val="List Paragraph"/>
    <w:basedOn w:val="Normln"/>
    <w:uiPriority w:val="34"/>
    <w:qFormat/>
    <w:rsid w:val="00AB4887"/>
    <w:pPr>
      <w:ind w:left="720"/>
      <w:contextualSpacing/>
    </w:pPr>
  </w:style>
  <w:style w:type="paragraph" w:styleId="Bezmezer">
    <w:name w:val="No Spacing"/>
    <w:uiPriority w:val="1"/>
    <w:qFormat/>
    <w:rsid w:val="009633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93FCF-054F-4576-B8F2-D4FB5B24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melegova</cp:lastModifiedBy>
  <cp:revision>3</cp:revision>
  <cp:lastPrinted>2015-01-20T12:36:00Z</cp:lastPrinted>
  <dcterms:created xsi:type="dcterms:W3CDTF">2015-09-08T16:38:00Z</dcterms:created>
  <dcterms:modified xsi:type="dcterms:W3CDTF">2015-09-09T06:20:00Z</dcterms:modified>
</cp:coreProperties>
</file>