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30" w:rsidRPr="009F2830" w:rsidRDefault="009F2830" w:rsidP="007449BF">
      <w:pPr>
        <w:pStyle w:val="Hlavika"/>
        <w:tabs>
          <w:tab w:val="clear" w:pos="4536"/>
          <w:tab w:val="clear" w:pos="9072"/>
          <w:tab w:val="left" w:pos="6910"/>
        </w:tabs>
        <w:rPr>
          <w:b/>
        </w:rPr>
      </w:pPr>
      <w:r w:rsidRPr="009F2830">
        <w:rPr>
          <w:b/>
          <w:noProof/>
          <w:lang w:eastAsia="sk-SK"/>
        </w:rPr>
        <w:drawing>
          <wp:inline distT="0" distB="0" distL="0" distR="0">
            <wp:extent cx="762000" cy="876300"/>
            <wp:effectExtent l="19050" t="19050" r="19050" b="1905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GIF"/>
                    <pic:cNvPicPr/>
                  </pic:nvPicPr>
                  <pic:blipFill>
                    <a:blip r:embed="rId8">
                      <a:extLst>
                        <a:ext uri="{28A0092B-C50C-407E-A947-70E740481C1C}">
                          <a14:useLocalDpi xmlns:a14="http://schemas.microsoft.com/office/drawing/2010/main" val="0"/>
                        </a:ext>
                      </a:extLst>
                    </a:blip>
                    <a:stretch>
                      <a:fillRect/>
                    </a:stretch>
                  </pic:blipFill>
                  <pic:spPr>
                    <a:xfrm>
                      <a:off x="0" y="0"/>
                      <a:ext cx="762000" cy="876300"/>
                    </a:xfrm>
                    <a:prstGeom prst="rect">
                      <a:avLst/>
                    </a:prstGeom>
                    <a:ln>
                      <a:solidFill>
                        <a:srgbClr val="0070C0"/>
                      </a:solidFill>
                    </a:ln>
                  </pic:spPr>
                </pic:pic>
              </a:graphicData>
            </a:graphic>
          </wp:inline>
        </w:drawing>
      </w:r>
      <w:r w:rsidR="00120750">
        <w:rPr>
          <w:b/>
          <w:sz w:val="24"/>
          <w:szCs w:val="24"/>
        </w:rPr>
        <w:t xml:space="preserve">                                                                                             </w:t>
      </w:r>
      <w:r w:rsidR="007449BF" w:rsidRPr="007449BF">
        <w:rPr>
          <w:b/>
          <w:sz w:val="24"/>
          <w:szCs w:val="24"/>
        </w:rPr>
        <w:t>Obec Trnovec nad Váhom</w:t>
      </w:r>
    </w:p>
    <w:p w:rsidR="009F2830" w:rsidRDefault="009F2830" w:rsidP="009F2830">
      <w:pPr>
        <w:pStyle w:val="Hlavika"/>
      </w:pPr>
    </w:p>
    <w:p w:rsidR="001A6FAB" w:rsidRDefault="001A6FAB" w:rsidP="001A6FAB">
      <w:pPr>
        <w:jc w:val="center"/>
        <w:rPr>
          <w:b/>
          <w:sz w:val="28"/>
          <w:szCs w:val="28"/>
        </w:rPr>
      </w:pPr>
    </w:p>
    <w:p w:rsidR="009F2830" w:rsidRDefault="009F2830" w:rsidP="001A6FAB">
      <w:pPr>
        <w:jc w:val="center"/>
        <w:rPr>
          <w:b/>
          <w:sz w:val="28"/>
          <w:szCs w:val="28"/>
        </w:rPr>
      </w:pPr>
    </w:p>
    <w:p w:rsidR="009F2830" w:rsidRDefault="009F2830" w:rsidP="001A6FAB">
      <w:pPr>
        <w:jc w:val="center"/>
        <w:rPr>
          <w:b/>
          <w:sz w:val="28"/>
          <w:szCs w:val="28"/>
        </w:rPr>
      </w:pPr>
    </w:p>
    <w:p w:rsidR="001A6FAB" w:rsidRPr="00ED70CD" w:rsidRDefault="001A6FAB" w:rsidP="001A6FAB">
      <w:pPr>
        <w:jc w:val="both"/>
        <w:rPr>
          <w:sz w:val="24"/>
          <w:szCs w:val="24"/>
        </w:rPr>
      </w:pPr>
      <w:r w:rsidRPr="00ED70CD">
        <w:rPr>
          <w:sz w:val="24"/>
          <w:szCs w:val="24"/>
        </w:rPr>
        <w:t xml:space="preserve">Materiál </w:t>
      </w:r>
      <w:r w:rsidR="00ED70CD" w:rsidRPr="00ED70CD">
        <w:rPr>
          <w:sz w:val="24"/>
          <w:szCs w:val="24"/>
        </w:rPr>
        <w:t xml:space="preserve">č. </w:t>
      </w:r>
      <w:r w:rsidR="007D57DE">
        <w:rPr>
          <w:sz w:val="24"/>
          <w:szCs w:val="24"/>
        </w:rPr>
        <w:t>6</w:t>
      </w:r>
      <w:r w:rsidR="00120750">
        <w:rPr>
          <w:sz w:val="24"/>
          <w:szCs w:val="24"/>
        </w:rPr>
        <w:t xml:space="preserve"> </w:t>
      </w:r>
      <w:r w:rsidRPr="00ED70CD">
        <w:rPr>
          <w:sz w:val="24"/>
          <w:szCs w:val="24"/>
        </w:rPr>
        <w:t>na</w:t>
      </w:r>
      <w:r w:rsidR="00120750">
        <w:rPr>
          <w:sz w:val="24"/>
          <w:szCs w:val="24"/>
        </w:rPr>
        <w:t xml:space="preserve"> </w:t>
      </w:r>
      <w:r w:rsidR="00B91CE0">
        <w:rPr>
          <w:sz w:val="24"/>
          <w:szCs w:val="24"/>
        </w:rPr>
        <w:t>18</w:t>
      </w:r>
      <w:r w:rsidR="00ED70CD" w:rsidRPr="00ED70CD">
        <w:rPr>
          <w:sz w:val="24"/>
          <w:szCs w:val="24"/>
        </w:rPr>
        <w:t>.</w:t>
      </w:r>
      <w:r w:rsidRPr="00ED70CD">
        <w:rPr>
          <w:sz w:val="24"/>
          <w:szCs w:val="24"/>
        </w:rPr>
        <w:t xml:space="preserve"> zasadnutie Obecného zastupiteľstva v Trnovci nad Váhom</w:t>
      </w:r>
      <w:r w:rsidR="00ED70CD">
        <w:rPr>
          <w:sz w:val="24"/>
          <w:szCs w:val="24"/>
        </w:rPr>
        <w:t xml:space="preserve"> dňa </w:t>
      </w:r>
      <w:r w:rsidR="000E7296">
        <w:rPr>
          <w:sz w:val="24"/>
          <w:szCs w:val="24"/>
        </w:rPr>
        <w:t>2</w:t>
      </w:r>
      <w:r w:rsidR="00B91CE0">
        <w:rPr>
          <w:sz w:val="24"/>
          <w:szCs w:val="24"/>
        </w:rPr>
        <w:t>4.10.2016</w:t>
      </w:r>
    </w:p>
    <w:p w:rsidR="001A6FAB" w:rsidRDefault="001A6FAB" w:rsidP="001A6FAB">
      <w:pPr>
        <w:jc w:val="both"/>
        <w:rPr>
          <w:sz w:val="28"/>
          <w:szCs w:val="28"/>
        </w:rPr>
      </w:pPr>
    </w:p>
    <w:p w:rsidR="00433642" w:rsidRPr="00ED70CD" w:rsidRDefault="00433642" w:rsidP="00845EFA">
      <w:pPr>
        <w:spacing w:line="240" w:lineRule="auto"/>
        <w:jc w:val="both"/>
        <w:rPr>
          <w:sz w:val="24"/>
          <w:szCs w:val="24"/>
        </w:rPr>
      </w:pPr>
    </w:p>
    <w:p w:rsidR="00433642" w:rsidRPr="00845EFA" w:rsidRDefault="00433642" w:rsidP="00845EFA">
      <w:pPr>
        <w:spacing w:line="240" w:lineRule="auto"/>
        <w:jc w:val="both"/>
        <w:rPr>
          <w:b/>
          <w:sz w:val="24"/>
          <w:szCs w:val="24"/>
        </w:rPr>
      </w:pPr>
      <w:r w:rsidRPr="007449BF">
        <w:rPr>
          <w:sz w:val="24"/>
          <w:szCs w:val="24"/>
          <w:u w:val="single"/>
        </w:rPr>
        <w:t xml:space="preserve">K bodu programu </w:t>
      </w:r>
      <w:r w:rsidR="007D57DE">
        <w:rPr>
          <w:sz w:val="24"/>
          <w:szCs w:val="24"/>
          <w:u w:val="single"/>
        </w:rPr>
        <w:t>7</w:t>
      </w:r>
      <w:r w:rsidR="009F2830" w:rsidRPr="007449BF">
        <w:rPr>
          <w:sz w:val="24"/>
          <w:szCs w:val="24"/>
          <w:u w:val="single"/>
        </w:rPr>
        <w:t>:</w:t>
      </w:r>
      <w:r w:rsidRPr="00ED70CD">
        <w:rPr>
          <w:b/>
          <w:sz w:val="24"/>
          <w:szCs w:val="24"/>
        </w:rPr>
        <w:t>„</w:t>
      </w:r>
      <w:r w:rsidR="00845EFA" w:rsidRPr="00845EFA">
        <w:rPr>
          <w:rFonts w:ascii="Times New Roman" w:hAnsi="Times New Roman" w:cs="Times New Roman"/>
          <w:sz w:val="24"/>
          <w:szCs w:val="24"/>
        </w:rPr>
        <w:t xml:space="preserve"> </w:t>
      </w:r>
      <w:r w:rsidR="00845EFA" w:rsidRPr="00845EFA">
        <w:rPr>
          <w:b/>
          <w:sz w:val="24"/>
          <w:szCs w:val="24"/>
        </w:rPr>
        <w:t>Petícia proti realizácii zámeru spoločnosti Branko Slovakia, a.s.:</w:t>
      </w:r>
      <w:r w:rsidR="00845EFA">
        <w:rPr>
          <w:b/>
          <w:sz w:val="24"/>
          <w:szCs w:val="24"/>
        </w:rPr>
        <w:t xml:space="preserve"> </w:t>
      </w:r>
      <w:r w:rsidR="00845EFA" w:rsidRPr="00845EFA">
        <w:rPr>
          <w:b/>
          <w:sz w:val="24"/>
          <w:szCs w:val="24"/>
        </w:rPr>
        <w:t>,,Po</w:t>
      </w:r>
      <w:r w:rsidR="00845EFA">
        <w:rPr>
          <w:b/>
          <w:sz w:val="24"/>
          <w:szCs w:val="24"/>
        </w:rPr>
        <w:t>rážkareň Branko Slovakia, a.s.</w:t>
      </w:r>
      <w:r w:rsidRPr="00ED70CD">
        <w:rPr>
          <w:b/>
          <w:sz w:val="24"/>
          <w:szCs w:val="24"/>
        </w:rPr>
        <w:t>“</w:t>
      </w:r>
    </w:p>
    <w:p w:rsidR="00ED70CD" w:rsidRPr="00ED70CD" w:rsidRDefault="00ED70CD" w:rsidP="001A6FAB">
      <w:pPr>
        <w:jc w:val="both"/>
        <w:rPr>
          <w:sz w:val="24"/>
          <w:szCs w:val="24"/>
        </w:rPr>
      </w:pPr>
    </w:p>
    <w:p w:rsidR="001A6FAB" w:rsidRPr="009F2830" w:rsidRDefault="00ED70CD" w:rsidP="001A6FAB">
      <w:pPr>
        <w:jc w:val="both"/>
        <w:rPr>
          <w:b/>
          <w:sz w:val="24"/>
          <w:szCs w:val="24"/>
        </w:rPr>
      </w:pPr>
      <w:r w:rsidRPr="009F2830">
        <w:rPr>
          <w:b/>
          <w:sz w:val="24"/>
          <w:szCs w:val="24"/>
        </w:rPr>
        <w:t>1. Dôvodová správa</w:t>
      </w:r>
    </w:p>
    <w:p w:rsidR="00ED70CD" w:rsidRPr="00C821BF" w:rsidRDefault="00ED70CD" w:rsidP="001A6FAB">
      <w:pPr>
        <w:jc w:val="both"/>
        <w:rPr>
          <w:i/>
          <w:sz w:val="24"/>
          <w:szCs w:val="24"/>
        </w:rPr>
      </w:pPr>
    </w:p>
    <w:p w:rsidR="00974F0C" w:rsidRDefault="00974F0C" w:rsidP="00366DBC">
      <w:pPr>
        <w:jc w:val="both"/>
        <w:rPr>
          <w:sz w:val="24"/>
          <w:szCs w:val="24"/>
        </w:rPr>
      </w:pPr>
    </w:p>
    <w:p w:rsidR="001A6FAB" w:rsidRPr="00ED70CD" w:rsidRDefault="001A6FAB" w:rsidP="001A6FAB">
      <w:pPr>
        <w:jc w:val="both"/>
        <w:rPr>
          <w:b/>
          <w:sz w:val="24"/>
          <w:szCs w:val="24"/>
        </w:rPr>
      </w:pPr>
      <w:r w:rsidRPr="00ED70CD">
        <w:rPr>
          <w:b/>
          <w:sz w:val="24"/>
          <w:szCs w:val="24"/>
        </w:rPr>
        <w:t>Dôvodová správa</w:t>
      </w:r>
      <w:r w:rsidR="004E18D4">
        <w:rPr>
          <w:b/>
          <w:sz w:val="24"/>
          <w:szCs w:val="24"/>
        </w:rPr>
        <w:t xml:space="preserve"> k materiálu č. </w:t>
      </w:r>
      <w:r w:rsidR="007D57DE">
        <w:rPr>
          <w:b/>
          <w:sz w:val="24"/>
          <w:szCs w:val="24"/>
        </w:rPr>
        <w:t>6</w:t>
      </w:r>
      <w:r w:rsidR="004E18D4">
        <w:rPr>
          <w:b/>
          <w:sz w:val="24"/>
          <w:szCs w:val="24"/>
        </w:rPr>
        <w:t xml:space="preserve"> na </w:t>
      </w:r>
      <w:r w:rsidR="00B91CE0">
        <w:rPr>
          <w:b/>
          <w:sz w:val="24"/>
          <w:szCs w:val="24"/>
        </w:rPr>
        <w:t>18</w:t>
      </w:r>
      <w:r w:rsidR="004E18D4">
        <w:rPr>
          <w:b/>
          <w:sz w:val="24"/>
          <w:szCs w:val="24"/>
        </w:rPr>
        <w:t>. zasadnutie</w:t>
      </w:r>
      <w:r w:rsidR="00ED70CD" w:rsidRPr="00ED70CD">
        <w:rPr>
          <w:b/>
          <w:sz w:val="24"/>
          <w:szCs w:val="24"/>
        </w:rPr>
        <w:t xml:space="preserve"> OZ v Trnovci nad Váhom </w:t>
      </w:r>
    </w:p>
    <w:p w:rsidR="00974F0C" w:rsidRDefault="009B181E" w:rsidP="00C03788">
      <w:pPr>
        <w:spacing w:line="240" w:lineRule="auto"/>
        <w:rPr>
          <w:sz w:val="24"/>
          <w:szCs w:val="24"/>
        </w:rPr>
      </w:pPr>
      <w:r w:rsidRPr="00C821BF">
        <w:rPr>
          <w:sz w:val="24"/>
          <w:szCs w:val="24"/>
        </w:rPr>
        <w:t xml:space="preserve">Dňa 25.8.2016 bol doručený zámer na realizáciu Porážkarne Branko Slovakia a.s. na území v súčasnosti nefunkčnej liahne danej spoločnosti. Predložený zámer bol v rámci zisťovacieho konania podľa zákona 24/2006 o posudzovaní vplyvov na životné prostredie a o zmene a doplnení niektorých zákonov. V rámci tohto konania sa jednotlivé dotknuté orgány mohli vyjadriť k predloženému zámeru, ktorý predpokladá spracovanie 0,9 ton moriek denne na porážku. Tento zámer bol v zmysle zákona zverejnení po dobu 21 dní na webovom sídle obce a na úradnej tabuli. V termíne zisťovacieho konania obec Trnovec nad Váhom nezaslala žiadne stanovisko a z tohto dôvodu sa podľa §23 odsek 4 zákona </w:t>
      </w:r>
      <w:r w:rsidR="00C821BF" w:rsidRPr="00C821BF">
        <w:rPr>
          <w:sz w:val="24"/>
          <w:szCs w:val="24"/>
        </w:rPr>
        <w:t xml:space="preserve">č. </w:t>
      </w:r>
      <w:r w:rsidRPr="00C821BF">
        <w:rPr>
          <w:sz w:val="24"/>
          <w:szCs w:val="24"/>
        </w:rPr>
        <w:t xml:space="preserve">24/2006 má zato, že stanovisko obce je súhlasné. Verejnosť sa v rámci tohto zámeru mala tiež možnosť vyjadriť, takisto v stanovenom termíne nedodal nikto žiadne svoje stanovisko. Dňa  26.9.2016  bola na úrad doručená petícia proti Porážkarni Branko Slovakia a.s. podpísaná 25 občanmi. Táto petícia neobsahuje žiadne detaily ohľadom námietok, jedná sa len o prejav vôle občanov proti danému zámeru. V rámci prešetrovania petície využila obec zákonnú možnosť a na prešetrenie petície si vyžiadala 60 dňovú lehotu. Nakoľko obec je povoľujúcim orgánom na základe stavebného konania, po doručení podkladov na príslušný stavebný úrad začalo stavebné konanie za účelom vydania stavebného povolenia k predmetnému zámeru. Toto konanie ešte prebieha. </w:t>
      </w:r>
    </w:p>
    <w:p w:rsidR="00974F0C" w:rsidRDefault="009B181E" w:rsidP="00C03788">
      <w:pPr>
        <w:spacing w:line="240" w:lineRule="auto"/>
        <w:rPr>
          <w:sz w:val="24"/>
          <w:szCs w:val="24"/>
        </w:rPr>
      </w:pPr>
      <w:r w:rsidRPr="00C821BF">
        <w:rPr>
          <w:sz w:val="24"/>
          <w:szCs w:val="24"/>
        </w:rPr>
        <w:t xml:space="preserve">K danej petícii a podnikateľskému zámeru zasadala Komisia finančná a podnikateľská pri OZ, ktorej stanovisko bolo rovnaké ako petičného výboru, a to, že sú proti realizácii zámeru. K petícii rovnako zasadala aj Komisia ŽP, dopravy, výstavby a poľnohospodárstva, </w:t>
      </w:r>
      <w:r w:rsidR="00974F0C">
        <w:rPr>
          <w:sz w:val="24"/>
          <w:szCs w:val="24"/>
        </w:rPr>
        <w:t>ktorá petíciu zobrala na vedomie a zhodnotila, že proti zámeru spoločnosti Branko a.s. nemá výhrady. V súlade so zámerom súhlasia s realizáciou porážkarne.</w:t>
      </w:r>
    </w:p>
    <w:p w:rsidR="00753200" w:rsidRPr="00C821BF" w:rsidRDefault="009B181E" w:rsidP="00C03788">
      <w:pPr>
        <w:spacing w:line="240" w:lineRule="auto"/>
        <w:rPr>
          <w:sz w:val="24"/>
          <w:szCs w:val="24"/>
        </w:rPr>
      </w:pPr>
      <w:r w:rsidRPr="00C821BF">
        <w:rPr>
          <w:sz w:val="24"/>
          <w:szCs w:val="24"/>
        </w:rPr>
        <w:lastRenderedPageBreak/>
        <w:t xml:space="preserve">Medzičasom boli na úrad predložené žiadosti od spoločnosti Branko Slovakia a.s. na stanovisko k podnikateľskému zámeru, následne na doplnenie informácií ohľadom predmetu petície a na zaradenie bodu do programu obecného zastupiteľstva v znení:   </w:t>
      </w:r>
      <w:r w:rsidR="000F22D3" w:rsidRPr="00C821BF">
        <w:rPr>
          <w:sz w:val="24"/>
          <w:szCs w:val="24"/>
        </w:rPr>
        <w:t xml:space="preserve">„Porážkareň Trnovec nad Váhom – zmena účelu stavby – výstavba a úprava interiéru pre porážku moriek, chladenia a spracovania mäsa.“ </w:t>
      </w:r>
      <w:r w:rsidRPr="00C821BF">
        <w:rPr>
          <w:sz w:val="24"/>
          <w:szCs w:val="24"/>
        </w:rPr>
        <w:t xml:space="preserve">     </w:t>
      </w:r>
    </w:p>
    <w:p w:rsidR="001A6FAB" w:rsidRDefault="001A6FAB" w:rsidP="001A6FAB">
      <w:pPr>
        <w:jc w:val="both"/>
        <w:rPr>
          <w:sz w:val="28"/>
          <w:szCs w:val="28"/>
        </w:rPr>
      </w:pPr>
    </w:p>
    <w:p w:rsidR="001A6FAB" w:rsidRPr="00CA2ADE" w:rsidRDefault="001A6FAB" w:rsidP="001A6FAB">
      <w:pPr>
        <w:jc w:val="both"/>
        <w:rPr>
          <w:sz w:val="28"/>
          <w:szCs w:val="28"/>
        </w:rPr>
      </w:pPr>
      <w:bookmarkStart w:id="0" w:name="_GoBack"/>
      <w:bookmarkEnd w:id="0"/>
    </w:p>
    <w:p w:rsidR="00696F39" w:rsidRDefault="00696F39"/>
    <w:sectPr w:rsidR="00696F39" w:rsidSect="00A73A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B51" w:rsidRDefault="00B24B51" w:rsidP="003C0816">
      <w:pPr>
        <w:spacing w:after="0" w:line="240" w:lineRule="auto"/>
      </w:pPr>
      <w:r>
        <w:separator/>
      </w:r>
    </w:p>
  </w:endnote>
  <w:endnote w:type="continuationSeparator" w:id="0">
    <w:p w:rsidR="00B24B51" w:rsidRDefault="00B24B51" w:rsidP="003C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B51" w:rsidRDefault="00B24B51" w:rsidP="003C0816">
      <w:pPr>
        <w:spacing w:after="0" w:line="240" w:lineRule="auto"/>
      </w:pPr>
      <w:r>
        <w:separator/>
      </w:r>
    </w:p>
  </w:footnote>
  <w:footnote w:type="continuationSeparator" w:id="0">
    <w:p w:rsidR="00B24B51" w:rsidRDefault="00B24B51" w:rsidP="003C0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C78AE"/>
    <w:multiLevelType w:val="hybridMultilevel"/>
    <w:tmpl w:val="1F7E81FA"/>
    <w:lvl w:ilvl="0" w:tplc="12FA56B6">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92"/>
    <w:rsid w:val="00004444"/>
    <w:rsid w:val="0002739C"/>
    <w:rsid w:val="000334B0"/>
    <w:rsid w:val="0004040F"/>
    <w:rsid w:val="00040BF1"/>
    <w:rsid w:val="000570FD"/>
    <w:rsid w:val="0006273E"/>
    <w:rsid w:val="00076C6E"/>
    <w:rsid w:val="0008499A"/>
    <w:rsid w:val="0008581B"/>
    <w:rsid w:val="000A0364"/>
    <w:rsid w:val="000A07EA"/>
    <w:rsid w:val="000A5114"/>
    <w:rsid w:val="000A60F7"/>
    <w:rsid w:val="000E7296"/>
    <w:rsid w:val="000F22D3"/>
    <w:rsid w:val="000F5869"/>
    <w:rsid w:val="00120750"/>
    <w:rsid w:val="00150949"/>
    <w:rsid w:val="00152627"/>
    <w:rsid w:val="001527BE"/>
    <w:rsid w:val="00160165"/>
    <w:rsid w:val="00174BAD"/>
    <w:rsid w:val="0017601B"/>
    <w:rsid w:val="00180AF8"/>
    <w:rsid w:val="001904A2"/>
    <w:rsid w:val="001A6FAB"/>
    <w:rsid w:val="001B4F69"/>
    <w:rsid w:val="001C62AE"/>
    <w:rsid w:val="001C62FB"/>
    <w:rsid w:val="001C642E"/>
    <w:rsid w:val="001C6D26"/>
    <w:rsid w:val="001D753B"/>
    <w:rsid w:val="001F1B63"/>
    <w:rsid w:val="00201009"/>
    <w:rsid w:val="00213B09"/>
    <w:rsid w:val="002500AE"/>
    <w:rsid w:val="00254586"/>
    <w:rsid w:val="0026547E"/>
    <w:rsid w:val="002A7393"/>
    <w:rsid w:val="002B5E9C"/>
    <w:rsid w:val="00304520"/>
    <w:rsid w:val="00321471"/>
    <w:rsid w:val="00324F26"/>
    <w:rsid w:val="00331A10"/>
    <w:rsid w:val="003359BF"/>
    <w:rsid w:val="00337A2D"/>
    <w:rsid w:val="0034454B"/>
    <w:rsid w:val="00345602"/>
    <w:rsid w:val="00363502"/>
    <w:rsid w:val="00366DBC"/>
    <w:rsid w:val="00373F86"/>
    <w:rsid w:val="00380EE4"/>
    <w:rsid w:val="0039207F"/>
    <w:rsid w:val="003C0816"/>
    <w:rsid w:val="003D11CB"/>
    <w:rsid w:val="003D4417"/>
    <w:rsid w:val="003E5693"/>
    <w:rsid w:val="003F75C2"/>
    <w:rsid w:val="004049B2"/>
    <w:rsid w:val="00433642"/>
    <w:rsid w:val="00434D51"/>
    <w:rsid w:val="004408AD"/>
    <w:rsid w:val="00455D92"/>
    <w:rsid w:val="00455DBF"/>
    <w:rsid w:val="004E18D4"/>
    <w:rsid w:val="00533582"/>
    <w:rsid w:val="00534B0A"/>
    <w:rsid w:val="005418E8"/>
    <w:rsid w:val="00545A57"/>
    <w:rsid w:val="00547549"/>
    <w:rsid w:val="00547606"/>
    <w:rsid w:val="00550B33"/>
    <w:rsid w:val="0056765B"/>
    <w:rsid w:val="00574F2C"/>
    <w:rsid w:val="005C49DB"/>
    <w:rsid w:val="00600E3C"/>
    <w:rsid w:val="00603117"/>
    <w:rsid w:val="006113B9"/>
    <w:rsid w:val="00635F9C"/>
    <w:rsid w:val="00643BBE"/>
    <w:rsid w:val="00643E29"/>
    <w:rsid w:val="00660A01"/>
    <w:rsid w:val="00696F39"/>
    <w:rsid w:val="006A5DC6"/>
    <w:rsid w:val="006A6316"/>
    <w:rsid w:val="006C2682"/>
    <w:rsid w:val="006C400F"/>
    <w:rsid w:val="00714598"/>
    <w:rsid w:val="0073216E"/>
    <w:rsid w:val="00732A2A"/>
    <w:rsid w:val="007449BF"/>
    <w:rsid w:val="00753200"/>
    <w:rsid w:val="00754AC6"/>
    <w:rsid w:val="00775ED5"/>
    <w:rsid w:val="007A5536"/>
    <w:rsid w:val="007B1BE0"/>
    <w:rsid w:val="007B7AB8"/>
    <w:rsid w:val="007C45E3"/>
    <w:rsid w:val="007D57DE"/>
    <w:rsid w:val="007E0160"/>
    <w:rsid w:val="008339D6"/>
    <w:rsid w:val="00842603"/>
    <w:rsid w:val="0084280D"/>
    <w:rsid w:val="00845EFA"/>
    <w:rsid w:val="00870BE0"/>
    <w:rsid w:val="008742FF"/>
    <w:rsid w:val="0088006F"/>
    <w:rsid w:val="0089052C"/>
    <w:rsid w:val="008F1D00"/>
    <w:rsid w:val="00902FD0"/>
    <w:rsid w:val="009079F0"/>
    <w:rsid w:val="00913273"/>
    <w:rsid w:val="00936AC6"/>
    <w:rsid w:val="009453B8"/>
    <w:rsid w:val="0095737E"/>
    <w:rsid w:val="00970DB6"/>
    <w:rsid w:val="00974F0C"/>
    <w:rsid w:val="009945DA"/>
    <w:rsid w:val="009B0290"/>
    <w:rsid w:val="009B181E"/>
    <w:rsid w:val="009E2FC1"/>
    <w:rsid w:val="009F2830"/>
    <w:rsid w:val="00A16E55"/>
    <w:rsid w:val="00A21A3D"/>
    <w:rsid w:val="00A2748A"/>
    <w:rsid w:val="00A35322"/>
    <w:rsid w:val="00A6020C"/>
    <w:rsid w:val="00A61DE9"/>
    <w:rsid w:val="00A7106F"/>
    <w:rsid w:val="00A73023"/>
    <w:rsid w:val="00A73A01"/>
    <w:rsid w:val="00A85DD1"/>
    <w:rsid w:val="00AB4887"/>
    <w:rsid w:val="00AC042D"/>
    <w:rsid w:val="00AC3303"/>
    <w:rsid w:val="00AD2309"/>
    <w:rsid w:val="00AE44D1"/>
    <w:rsid w:val="00AF04CF"/>
    <w:rsid w:val="00B00DC6"/>
    <w:rsid w:val="00B03DC1"/>
    <w:rsid w:val="00B24B51"/>
    <w:rsid w:val="00B24F92"/>
    <w:rsid w:val="00B33BDF"/>
    <w:rsid w:val="00B429B0"/>
    <w:rsid w:val="00B608AC"/>
    <w:rsid w:val="00B91CE0"/>
    <w:rsid w:val="00B9347F"/>
    <w:rsid w:val="00B951D0"/>
    <w:rsid w:val="00B95EA2"/>
    <w:rsid w:val="00BA219F"/>
    <w:rsid w:val="00BA2B81"/>
    <w:rsid w:val="00BE66CE"/>
    <w:rsid w:val="00C001F9"/>
    <w:rsid w:val="00C03788"/>
    <w:rsid w:val="00C71A8C"/>
    <w:rsid w:val="00C821BF"/>
    <w:rsid w:val="00C912BA"/>
    <w:rsid w:val="00C932C3"/>
    <w:rsid w:val="00CA571C"/>
    <w:rsid w:val="00CA7460"/>
    <w:rsid w:val="00CB1466"/>
    <w:rsid w:val="00CB3FF0"/>
    <w:rsid w:val="00CE298F"/>
    <w:rsid w:val="00D23A88"/>
    <w:rsid w:val="00D31C06"/>
    <w:rsid w:val="00D3238C"/>
    <w:rsid w:val="00D34673"/>
    <w:rsid w:val="00D37809"/>
    <w:rsid w:val="00D42B8F"/>
    <w:rsid w:val="00D438DA"/>
    <w:rsid w:val="00D46907"/>
    <w:rsid w:val="00D866BF"/>
    <w:rsid w:val="00D96E41"/>
    <w:rsid w:val="00DB0392"/>
    <w:rsid w:val="00DB2207"/>
    <w:rsid w:val="00DB33DB"/>
    <w:rsid w:val="00DB5B1E"/>
    <w:rsid w:val="00DC5199"/>
    <w:rsid w:val="00DC780F"/>
    <w:rsid w:val="00DF5FE9"/>
    <w:rsid w:val="00E25380"/>
    <w:rsid w:val="00E26CCE"/>
    <w:rsid w:val="00E5300C"/>
    <w:rsid w:val="00E8609D"/>
    <w:rsid w:val="00EC52EB"/>
    <w:rsid w:val="00ED70CD"/>
    <w:rsid w:val="00F1650A"/>
    <w:rsid w:val="00F27674"/>
    <w:rsid w:val="00F36FAA"/>
    <w:rsid w:val="00F5108A"/>
    <w:rsid w:val="00F55CDB"/>
    <w:rsid w:val="00F673F5"/>
    <w:rsid w:val="00F7312D"/>
    <w:rsid w:val="00F8195F"/>
    <w:rsid w:val="00FC647B"/>
    <w:rsid w:val="00FF7AC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42EB8-E5EA-4C72-BA20-20D7D43F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16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6FA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A6F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A6FAB"/>
    <w:rPr>
      <w:rFonts w:ascii="Tahoma" w:hAnsi="Tahoma" w:cs="Tahoma"/>
      <w:sz w:val="16"/>
      <w:szCs w:val="16"/>
    </w:rPr>
  </w:style>
  <w:style w:type="paragraph" w:styleId="Hlavika">
    <w:name w:val="header"/>
    <w:basedOn w:val="Normlny"/>
    <w:link w:val="HlavikaChar"/>
    <w:uiPriority w:val="99"/>
    <w:unhideWhenUsed/>
    <w:rsid w:val="003C08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C0816"/>
  </w:style>
  <w:style w:type="paragraph" w:styleId="Pta">
    <w:name w:val="footer"/>
    <w:basedOn w:val="Normlny"/>
    <w:link w:val="PtaChar"/>
    <w:uiPriority w:val="99"/>
    <w:unhideWhenUsed/>
    <w:rsid w:val="003C0816"/>
    <w:pPr>
      <w:tabs>
        <w:tab w:val="center" w:pos="4536"/>
        <w:tab w:val="right" w:pos="9072"/>
      </w:tabs>
      <w:spacing w:after="0" w:line="240" w:lineRule="auto"/>
    </w:pPr>
  </w:style>
  <w:style w:type="character" w:customStyle="1" w:styleId="PtaChar">
    <w:name w:val="Päta Char"/>
    <w:basedOn w:val="Predvolenpsmoodseku"/>
    <w:link w:val="Pta"/>
    <w:uiPriority w:val="99"/>
    <w:rsid w:val="003C0816"/>
  </w:style>
  <w:style w:type="paragraph" w:styleId="Odsekzoznamu">
    <w:name w:val="List Paragraph"/>
    <w:basedOn w:val="Normlny"/>
    <w:uiPriority w:val="34"/>
    <w:qFormat/>
    <w:rsid w:val="00AB4887"/>
    <w:pPr>
      <w:ind w:left="720"/>
      <w:contextualSpacing/>
    </w:pPr>
  </w:style>
  <w:style w:type="paragraph" w:styleId="Bezriadkovania">
    <w:name w:val="No Spacing"/>
    <w:uiPriority w:val="1"/>
    <w:qFormat/>
    <w:rsid w:val="00845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19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5C3E1-05F5-4E4A-A190-26BFA8AE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PALLEROVÁ Daša</cp:lastModifiedBy>
  <cp:revision>2</cp:revision>
  <cp:lastPrinted>2015-01-20T12:36:00Z</cp:lastPrinted>
  <dcterms:created xsi:type="dcterms:W3CDTF">2016-10-27T08:15:00Z</dcterms:created>
  <dcterms:modified xsi:type="dcterms:W3CDTF">2016-10-27T08:15:00Z</dcterms:modified>
</cp:coreProperties>
</file>